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      Приложение 1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к Постановлению администрации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городского округа Люберцы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Московской области 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от 04.03.2020  №  782-ПА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Приложение к Постановлению 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администрации городского округа 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Люберцы Московской области </w:t>
      </w:r>
    </w:p>
    <w:p w:rsidR="002B39C7" w:rsidRDefault="002B39C7" w:rsidP="002B39C7">
      <w:pPr>
        <w:widowControl w:val="0"/>
        <w:shd w:val="clear" w:color="auto" w:fill="FFFFFF"/>
        <w:spacing w:after="0" w:line="240" w:lineRule="auto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от  06.12.2019  №  4779-ПА</w:t>
      </w:r>
    </w:p>
    <w:p w:rsidR="002B39C7" w:rsidRDefault="002B39C7" w:rsidP="002B39C7">
      <w:pPr>
        <w:widowControl w:val="0"/>
        <w:spacing w:line="302" w:lineRule="exact"/>
        <w:ind w:left="60"/>
        <w:jc w:val="center"/>
        <w:rPr>
          <w:rFonts w:ascii="Arial" w:eastAsia="Calibri" w:hAnsi="Arial" w:cs="Arial"/>
        </w:rPr>
      </w:pPr>
    </w:p>
    <w:p w:rsidR="002B39C7" w:rsidRDefault="002B39C7" w:rsidP="002B39C7">
      <w:pPr>
        <w:widowControl w:val="0"/>
        <w:spacing w:line="302" w:lineRule="exact"/>
        <w:ind w:left="60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ИЗВЕЩЕНИЕ</w:t>
      </w:r>
    </w:p>
    <w:p w:rsidR="002B39C7" w:rsidRDefault="002B39C7" w:rsidP="002B39C7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</w:rPr>
      </w:pPr>
      <w:proofErr w:type="gramStart"/>
      <w:r>
        <w:rPr>
          <w:rFonts w:ascii="Arial" w:eastAsia="Calibri" w:hAnsi="Arial" w:cs="Arial"/>
        </w:rPr>
        <w:t xml:space="preserve">о проведении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</w:t>
      </w:r>
      <w:r>
        <w:rPr>
          <w:rFonts w:ascii="Arial" w:eastAsia="Calibri" w:hAnsi="Arial" w:cs="Arial"/>
          <w:bCs/>
        </w:rPr>
        <w:t>Московской области</w:t>
      </w:r>
      <w:proofErr w:type="gramEnd"/>
    </w:p>
    <w:p w:rsidR="002B39C7" w:rsidRDefault="002B39C7" w:rsidP="002B39C7">
      <w:pPr>
        <w:widowControl w:val="0"/>
        <w:spacing w:line="302" w:lineRule="exact"/>
        <w:ind w:left="60"/>
        <w:jc w:val="center"/>
        <w:rPr>
          <w:rFonts w:ascii="Arial" w:eastAsia="Calibri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526"/>
        <w:gridCol w:w="4591"/>
        <w:gridCol w:w="5030"/>
      </w:tblGrid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№</w:t>
            </w:r>
          </w:p>
          <w:p w:rsidR="002B39C7" w:rsidRDefault="002B39C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Вид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Содержание информации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Форма торгов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Предмет открытого аукциона в электронной форме (далее - электронного аукциона)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Электронный аукцион, открытый по составу участников и по форме подачи предложений.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 на территории городского округа Люберцы Московской области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Основание для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Постановление администрации городского округа Люберцы Московской области  от 06.12.2019 № 4779-ПА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3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Организатор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140000,  Московская область, г. Люберцы, Октябрьский проспект, 190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(495) 559 02 99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hyperlink r:id="rId7" w:history="1">
              <w:r>
                <w:rPr>
                  <w:rStyle w:val="a3"/>
                  <w:rFonts w:ascii="Arial" w:eastAsia="Calibri" w:hAnsi="Arial" w:cs="Arial"/>
                  <w:lang w:val="en-US"/>
                </w:rPr>
                <w:t>reklamalub@mail.ru</w:t>
              </w:r>
            </w:hyperlink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Официальный сайт организатора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http://www.люберцы</w:t>
            </w:r>
            <w:proofErr w:type="gramStart"/>
            <w:r>
              <w:rPr>
                <w:rFonts w:ascii="Arial" w:eastAsia="Calibri" w:hAnsi="Arial" w:cs="Arial"/>
              </w:rPr>
              <w:t>.р</w:t>
            </w:r>
            <w:proofErr w:type="gramEnd"/>
            <w:r>
              <w:rPr>
                <w:rFonts w:ascii="Arial" w:eastAsia="Calibri" w:hAnsi="Arial" w:cs="Arial"/>
              </w:rPr>
              <w:t>ф/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Единый портал торгов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hyperlink r:id="rId8" w:history="1">
              <w:r>
                <w:rPr>
                  <w:rStyle w:val="a3"/>
                  <w:rFonts w:ascii="Arial" w:eastAsia="Calibri" w:hAnsi="Arial" w:cs="Arial"/>
                  <w:color w:val="auto"/>
                  <w:u w:val="none"/>
                </w:rPr>
                <w:t>www.torgi.mosreg.ru</w:t>
              </w:r>
            </w:hyperlink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Ответственное должностное лицо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Стрельникова Елена Геннадьевна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Адрес электронной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www.rts-tender.ru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Аукционная комиссия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Определена на основании решения организатора электронного аукциона – Постановление администрации городского округа Люберцы от 20.08.2019 №3077-ПА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Контактная информация: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140000,  Московская область, г. Люберцы, Октябрьский проспект, 190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(495) 559 02 99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Реквизиты для перечисления задатка,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размер обеспечения заявки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Обеспечение заявки в размере 100% н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ачальной (минимальной) цены договора (цены лота) перечисляются с</w:t>
            </w:r>
            <w:r>
              <w:rPr>
                <w:rFonts w:ascii="Arial" w:hAnsi="Arial" w:cs="Arial"/>
              </w:rPr>
              <w:t xml:space="preserve">огласно Регламенту оператора Электронной площадки 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Начальная (минимальная) цена договора (цена лота)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Начальная (минимальная) цена договора 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(цена лота) устанавливается в отношении каждого лота в размере, согласно разделу 2 настоящего Извещения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«Шаг»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«Шаг» аукциона составляет 5 % (пять процентов) от начальной (минимальной) цены договора (цены лота).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</w:rPr>
              <w:t>Место размещения рекламной конструкции (адрес, привязка), тип, вид, размер одной стороны, количество сторон, общая площадь, технологические характеристики рекламной конструкции (наличие/отсутствие подсвета, тип подсвета, наличие/отсутствие автоматической смены экспозиции)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Место размещения рекламной конструкции согласно Схеме размещения рекламных конструкций, утвержденной Постановлением администрации городского округа Люберцы Московской области от 20.08.2019 №3078-ПА, размещенной на официальном сайте: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hyperlink r:id="rId9" w:history="1">
              <w:r>
                <w:rPr>
                  <w:rStyle w:val="a3"/>
                  <w:rFonts w:ascii="Arial" w:eastAsia="Calibri" w:hAnsi="Arial" w:cs="Arial"/>
                </w:rPr>
                <w:t>http://www.люберцы.рф/</w:t>
              </w:r>
            </w:hyperlink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площадки.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Запрос направляется в режиме реального времени в «Личный кабинет» организатора электронного аукциона для рассмотрения при условии, что запрос поступил организатору электронного аукциона не </w:t>
            </w:r>
            <w:proofErr w:type="gramStart"/>
            <w:r>
              <w:rPr>
                <w:rFonts w:ascii="Arial" w:eastAsia="Calibri" w:hAnsi="Arial" w:cs="Arial"/>
              </w:rPr>
              <w:t>позднее</w:t>
            </w:r>
            <w:proofErr w:type="gramEnd"/>
            <w:r>
              <w:rPr>
                <w:rFonts w:ascii="Arial" w:eastAsia="Calibri" w:hAnsi="Arial" w:cs="Arial"/>
              </w:rPr>
              <w:t xml:space="preserve"> чем за пять дней до даты окончания срока подачи заявок на участие в электронном аукционе.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Организатор электронного аукциона обязан ответить на запрос в течение двух рабочих дней </w:t>
            </w:r>
            <w:proofErr w:type="gramStart"/>
            <w:r>
              <w:rPr>
                <w:rFonts w:ascii="Arial" w:eastAsia="Calibri" w:hAnsi="Arial" w:cs="Arial"/>
              </w:rPr>
              <w:t>с даты поступления</w:t>
            </w:r>
            <w:proofErr w:type="gramEnd"/>
            <w:r>
              <w:rPr>
                <w:rFonts w:ascii="Arial" w:eastAsia="Calibri" w:hAnsi="Arial" w:cs="Arial"/>
              </w:rPr>
              <w:t xml:space="preserve"> указанного запроса и предоставить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Дата и время начала подачи заявок на участие в электронном аукционе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Дата и время окончания подачи заявок на участие в электронном аукционе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Адрес электронной площадки для подачи заявок на участие в электронном аукционе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Форма заявки и перечень входящих в нее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с 09 час. 00 мин. по московскому времени «06» марта 2020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до 09 час. 00 мин. по московскому времени «16 » марта  2020</w:t>
            </w:r>
          </w:p>
          <w:p w:rsidR="002B39C7" w:rsidRDefault="002B39C7">
            <w:pPr>
              <w:rPr>
                <w:rFonts w:ascii="Arial" w:eastAsia="Times New Roman" w:hAnsi="Arial" w:cs="Arial"/>
                <w:color w:val="0000FF"/>
                <w:u w:val="single"/>
              </w:rPr>
            </w:pPr>
            <w:r>
              <w:rPr>
                <w:rFonts w:ascii="Arial" w:eastAsia="Calibri" w:hAnsi="Arial" w:cs="Arial"/>
              </w:rPr>
              <w:t xml:space="preserve">Адрес: </w:t>
            </w:r>
            <w:hyperlink r:id="rId10" w:history="1">
              <w:r>
                <w:rPr>
                  <w:rStyle w:val="a3"/>
                  <w:rFonts w:ascii="Arial" w:hAnsi="Arial" w:cs="Arial"/>
                </w:rPr>
                <w:t>www.rts-tender.ru</w:t>
              </w:r>
            </w:hyperlink>
          </w:p>
          <w:p w:rsidR="002B39C7" w:rsidRDefault="002B39C7">
            <w:pPr>
              <w:rPr>
                <w:rFonts w:ascii="Arial" w:hAnsi="Arial" w:cs="Arial"/>
                <w:color w:val="0000FF"/>
                <w:u w:val="single"/>
              </w:rPr>
            </w:pPr>
          </w:p>
          <w:p w:rsidR="002B39C7" w:rsidRDefault="002B39C7">
            <w:pPr>
              <w:rPr>
                <w:rFonts w:ascii="Arial" w:hAnsi="Arial" w:cs="Arial"/>
                <w:color w:val="0000FF"/>
                <w:u w:val="single"/>
              </w:rPr>
            </w:pP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Согласно разделу 3 настоящего Извещения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Срок рассмотрения заявок на участие в электронном аукционе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Срок окончания рассмотрения заявок на участие в аукционе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Осуществляется аукционной комиссией с </w:t>
            </w:r>
            <w:r>
              <w:rPr>
                <w:rFonts w:ascii="Arial" w:eastAsia="Calibri" w:hAnsi="Arial" w:cs="Arial"/>
              </w:rPr>
              <w:br/>
              <w:t xml:space="preserve">10 час. 00 мин. по московскому времени </w:t>
            </w:r>
            <w:r>
              <w:rPr>
                <w:rFonts w:ascii="Arial" w:eastAsia="Calibri" w:hAnsi="Arial" w:cs="Arial"/>
              </w:rPr>
              <w:br/>
              <w:t>«16 » марта  2020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до 15 час. 00 мин. по московскому времени «16 » марта   2020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Уведомление лиц, подавших заявки на участие в электронном аукционе, об их </w:t>
            </w:r>
            <w:r>
              <w:rPr>
                <w:rFonts w:ascii="Arial" w:eastAsia="Calibri" w:hAnsi="Arial" w:cs="Arial"/>
              </w:rPr>
              <w:lastRenderedPageBreak/>
              <w:t>допуске (отказе в допуске) к участию в аукционе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По результатам рассмотрения первых частей заявок на участие в электронном аукционе </w:t>
            </w:r>
            <w:r>
              <w:rPr>
                <w:rFonts w:ascii="Arial" w:eastAsia="Calibri" w:hAnsi="Arial" w:cs="Arial"/>
              </w:rPr>
              <w:lastRenderedPageBreak/>
              <w:t>аукционная комиссия оформляет протокол рассмотрения первых частей заявок на участие в электронном аукционе, который подписывается всеми присутствующими на заседан</w:t>
            </w:r>
            <w:proofErr w:type="gramStart"/>
            <w:r>
              <w:rPr>
                <w:rFonts w:ascii="Arial" w:eastAsia="Calibri" w:hAnsi="Arial" w:cs="Arial"/>
              </w:rPr>
              <w:t>ии ау</w:t>
            </w:r>
            <w:proofErr w:type="gramEnd"/>
            <w:r>
              <w:rPr>
                <w:rFonts w:ascii="Arial" w:eastAsia="Calibri" w:hAnsi="Arial" w:cs="Arial"/>
              </w:rPr>
              <w:t>кционной комиссии членами, в срок не позднее даты окончания срока рассмотрения данных заявок.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сайте, электронной площадке.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В течение одного часа со дня поступления оператору электронной площадки протокола он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Аукционная комиссия рассматривает вторые части Заявок, направленные Организатору Электронного аукциона Оператором Электронной площадки, на соответствие их требованиям, установленным настоящим Порядком и Извещением.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Аукционной комиссией на основании результатов рассмотрения вторых частей Заявок принимается решение о соответствии или о несоответствии Заявки требованиям, установленным настоящим Порядком и Извещением. Для принятия указанного решения Аукционная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Общий срок рассмотрения вторых частей Заявок не может превышать три рабочих дня </w:t>
            </w:r>
            <w:proofErr w:type="gramStart"/>
            <w:r>
              <w:rPr>
                <w:rFonts w:ascii="Arial" w:eastAsia="Calibri" w:hAnsi="Arial" w:cs="Arial"/>
              </w:rPr>
              <w:t>с даты размещения</w:t>
            </w:r>
            <w:proofErr w:type="gramEnd"/>
            <w:r>
              <w:rPr>
                <w:rFonts w:ascii="Arial" w:eastAsia="Calibri" w:hAnsi="Arial" w:cs="Arial"/>
              </w:rPr>
              <w:t xml:space="preserve"> на Электронной площадке Протокола Электронного аукциона.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Адрес электронной площадки проведения электронного аукциона, дата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Адрес: </w:t>
            </w:r>
            <w:r>
              <w:rPr>
                <w:rFonts w:ascii="Arial" w:hAnsi="Arial" w:cs="Arial"/>
              </w:rPr>
              <w:t>www.rts-tender.ru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«17» марта 2020 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10 час. 00 мин. по московскому времени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Порядок определения победителя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Срок заключения договора 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Срок подписания победителем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Договор может быть заключен не ранее чем через 10 календарных дней и в срок не позднее 20 календарных дней  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39C7" w:rsidRDefault="002B39C7">
            <w:pPr>
              <w:widowControl w:val="0"/>
              <w:spacing w:line="302" w:lineRule="exact"/>
              <w:ind w:left="12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Форма, сроки и порядок внесения платы за право заключения договора</w:t>
            </w:r>
          </w:p>
          <w:p w:rsidR="002B39C7" w:rsidRDefault="002B39C7">
            <w:pPr>
              <w:widowControl w:val="0"/>
              <w:spacing w:line="302" w:lineRule="exact"/>
              <w:ind w:left="12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B39C7" w:rsidRDefault="002B39C7">
            <w:pPr>
              <w:widowControl w:val="0"/>
              <w:spacing w:line="302" w:lineRule="exact"/>
              <w:ind w:left="12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2B39C7" w:rsidRDefault="002B39C7">
            <w:pPr>
              <w:widowControl w:val="0"/>
              <w:spacing w:line="302" w:lineRule="exact"/>
              <w:ind w:left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Форма, сроки и порядок оплаты по договору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В безналичной форме по реквизитам, указанным Организатором Аукциона в проекте Договора в сроки, установленные для заключения договора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Форма, сроки и порядок оплаты определены проектом договора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Решение об отказе от проведения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позднее, чем за 3 (три) дня до даты окончания срока подачи заявок на участие в электронном аукционе.</w:t>
            </w:r>
          </w:p>
          <w:p w:rsidR="002B39C7" w:rsidRDefault="002B39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Организатор электронного аукциона размещает решение об отказе от проведения электронного аукциона на официальном сайте, а также обеспечивает его размещение на электронной площадке в течение 1 (одного) дня </w:t>
            </w:r>
            <w:proofErr w:type="gramStart"/>
            <w:r>
              <w:rPr>
                <w:rFonts w:ascii="Arial" w:eastAsia="Calibri" w:hAnsi="Arial" w:cs="Arial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</w:rPr>
              <w:t xml:space="preserve"> решения об отказе от проведения электронного аукциона. В течение 2 (двух) рабочих дней </w:t>
            </w:r>
            <w:proofErr w:type="gramStart"/>
            <w:r>
              <w:rPr>
                <w:rFonts w:ascii="Arial" w:eastAsia="Calibri" w:hAnsi="Arial" w:cs="Arial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</w:rPr>
              <w:t xml:space="preserve"> указанного решения организатор электронного аукциона направляет соответствующие уведомления всем заявителям и разблокирует денежные средства, в отношении которых осуществлено блокирование операций по Счету Заявителя (участника).</w:t>
            </w:r>
          </w:p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При этом организатор электронного аукциона не несет ответственность в случае, если заявитель не ознакомился с изменениями, внесенными в Извещение о проведении электронного аукциона, размещенными надлежащим образом.</w:t>
            </w:r>
          </w:p>
        </w:tc>
      </w:tr>
      <w:tr w:rsidR="002B39C7" w:rsidTr="002B39C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18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9C7" w:rsidRDefault="002B39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Организатор электронного аукциона вправе принять решение о внесении изменений в Извещении о проведении электронного аукциона не позднее, чем за 3 (три) дня до даты окончания срока подачи заявок на участие в электронном аукционе. В течение одного рабочего дня </w:t>
            </w:r>
            <w:proofErr w:type="gramStart"/>
            <w:r>
              <w:rPr>
                <w:rFonts w:ascii="Arial" w:eastAsia="Calibri" w:hAnsi="Arial" w:cs="Arial"/>
              </w:rPr>
              <w:t>с даты принятия</w:t>
            </w:r>
            <w:proofErr w:type="gramEnd"/>
            <w:r>
              <w:rPr>
                <w:rFonts w:ascii="Arial" w:eastAsia="Calibri" w:hAnsi="Arial" w:cs="Arial"/>
              </w:rPr>
              <w:t xml:space="preserve"> указанного решения Организатор Электронного аукциона размещает такие изменения на официальном сайте, на Официальном сайте торгов, а также обеспечивает их размещение на Электронной площадке. При этом</w:t>
            </w:r>
            <w:proofErr w:type="gramStart"/>
            <w:r>
              <w:rPr>
                <w:rFonts w:ascii="Arial" w:eastAsia="Calibri" w:hAnsi="Arial" w:cs="Arial"/>
              </w:rPr>
              <w:t>,</w:t>
            </w:r>
            <w:proofErr w:type="gramEnd"/>
            <w:r>
              <w:rPr>
                <w:rFonts w:ascii="Arial" w:eastAsia="Calibri" w:hAnsi="Arial" w:cs="Arial"/>
              </w:rPr>
              <w:t xml:space="preserve"> если на дату принятия решения о внесении изменений в Извещение до окончания срока подачи заявок осталось менее 15 (пятнадцати) 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</w:tbl>
    <w:p w:rsidR="002B39C7" w:rsidRDefault="002B39C7" w:rsidP="002B39C7">
      <w:pPr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br w:type="page"/>
      </w:r>
    </w:p>
    <w:p w:rsidR="002B39C7" w:rsidRDefault="002B39C7" w:rsidP="002B39C7">
      <w:pPr>
        <w:rPr>
          <w:rFonts w:ascii="Arial" w:hAnsi="Arial" w:cs="Arial"/>
        </w:rPr>
        <w:sectPr w:rsidR="002B39C7">
          <w:pgSz w:w="11906" w:h="16838"/>
          <w:pgMar w:top="993" w:right="851" w:bottom="993" w:left="1134" w:header="709" w:footer="709" w:gutter="0"/>
          <w:cols w:space="720"/>
        </w:sectPr>
      </w:pPr>
    </w:p>
    <w:p w:rsidR="002B39C7" w:rsidRDefault="002B39C7" w:rsidP="002B39C7">
      <w:pPr>
        <w:widowControl w:val="0"/>
        <w:numPr>
          <w:ilvl w:val="0"/>
          <w:numId w:val="2"/>
        </w:numPr>
        <w:tabs>
          <w:tab w:val="left" w:pos="2409"/>
          <w:tab w:val="left" w:pos="8222"/>
        </w:tabs>
        <w:spacing w:after="0" w:line="240" w:lineRule="auto"/>
        <w:ind w:left="2410" w:right="246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Перечень лотов, начальная (минимальная) цена Лота, срок действия договоров</w:t>
      </w:r>
    </w:p>
    <w:p w:rsidR="002B39C7" w:rsidRDefault="002B39C7" w:rsidP="002B39C7">
      <w:pPr>
        <w:widowControl w:val="0"/>
        <w:tabs>
          <w:tab w:val="left" w:pos="2409"/>
          <w:tab w:val="left" w:pos="8222"/>
        </w:tabs>
        <w:spacing w:line="240" w:lineRule="auto"/>
        <w:ind w:right="2461"/>
        <w:rPr>
          <w:rFonts w:ascii="Arial" w:eastAsia="Calibri" w:hAnsi="Arial" w:cs="Arial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spacing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Лот №1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737"/>
        <w:gridCol w:w="850"/>
        <w:gridCol w:w="709"/>
        <w:gridCol w:w="680"/>
        <w:gridCol w:w="567"/>
        <w:gridCol w:w="993"/>
        <w:gridCol w:w="708"/>
        <w:gridCol w:w="993"/>
        <w:gridCol w:w="708"/>
        <w:gridCol w:w="709"/>
        <w:gridCol w:w="709"/>
        <w:gridCol w:w="850"/>
        <w:gridCol w:w="1134"/>
        <w:gridCol w:w="1134"/>
        <w:gridCol w:w="1134"/>
      </w:tblGrid>
      <w:tr w:rsidR="002B39C7" w:rsidTr="002B39C7">
        <w:trPr>
          <w:cantSplit/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 Позиции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Вид обременения (реквизиты и наименование обременения, в чью пользу)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2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Октябрьский, </w:t>
            </w:r>
            <w:proofErr w:type="spellStart"/>
            <w:r>
              <w:rPr>
                <w:rFonts w:ascii="Arial" w:hAnsi="Arial" w:cs="Arial"/>
                <w:color w:val="00000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енина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-н Восточный д.1, слева из Москвы перед подземным пешеходным переходом.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5х15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540000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2B39C7" w:rsidRDefault="002B39C7" w:rsidP="002B39C7">
      <w:pPr>
        <w:widowControl w:val="0"/>
        <w:tabs>
          <w:tab w:val="left" w:pos="8222"/>
        </w:tabs>
        <w:spacing w:line="240" w:lineRule="auto"/>
        <w:ind w:right="2461"/>
        <w:rPr>
          <w:rFonts w:ascii="Arial" w:hAnsi="Arial" w:cs="Arial"/>
        </w:rPr>
      </w:pPr>
      <w:r>
        <w:rPr>
          <w:rFonts w:ascii="Arial" w:hAnsi="Arial" w:cs="Arial"/>
        </w:rPr>
        <w:t>Начальная (минимальная) цена Лота №1: 540000 руб. 00 коп.</w:t>
      </w:r>
    </w:p>
    <w:p w:rsidR="002B39C7" w:rsidRDefault="002B39C7" w:rsidP="002B39C7">
      <w:pPr>
        <w:widowControl w:val="0"/>
        <w:tabs>
          <w:tab w:val="left" w:pos="8222"/>
        </w:tabs>
        <w:spacing w:line="240" w:lineRule="auto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№1: 27000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240" w:lineRule="auto"/>
        <w:ind w:right="246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задатка по Лоту №1: 540000 руб. 00 коп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t>Лот №2</w:t>
      </w:r>
    </w:p>
    <w:tbl>
      <w:tblPr>
        <w:tblW w:w="15641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365"/>
        <w:gridCol w:w="752"/>
        <w:gridCol w:w="850"/>
        <w:gridCol w:w="709"/>
        <w:gridCol w:w="567"/>
        <w:gridCol w:w="425"/>
        <w:gridCol w:w="808"/>
        <w:gridCol w:w="992"/>
        <w:gridCol w:w="1134"/>
        <w:gridCol w:w="661"/>
        <w:gridCol w:w="851"/>
        <w:gridCol w:w="567"/>
        <w:gridCol w:w="850"/>
        <w:gridCol w:w="851"/>
        <w:gridCol w:w="1417"/>
        <w:gridCol w:w="1418"/>
      </w:tblGrid>
      <w:tr w:rsidR="002B39C7" w:rsidTr="002B39C7">
        <w:trPr>
          <w:cantSplit/>
          <w:trHeight w:val="25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№ Позиции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>
            <w:pPr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</w:rPr>
              <w:t>, ул. Ленина, напротив дома № 47с3 (левая сторона по ходу движения из Москвы)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129600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>
            <w:pPr>
              <w:jc w:val="center"/>
              <w:rPr>
                <w:rFonts w:ascii="Arial" w:hAnsi="Arial" w:cs="Arial"/>
              </w:rPr>
            </w:pPr>
          </w:p>
          <w:p w:rsidR="002B39C7" w:rsidRDefault="002B39C7">
            <w:pPr>
              <w:jc w:val="center"/>
              <w:rPr>
                <w:rFonts w:ascii="Arial" w:hAnsi="Arial" w:cs="Arial"/>
              </w:rPr>
            </w:pPr>
          </w:p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1"/>
        <w:rPr>
          <w:rFonts w:ascii="Arial" w:hAnsi="Arial" w:cs="Arial"/>
        </w:rPr>
      </w:pPr>
      <w:r>
        <w:rPr>
          <w:rFonts w:ascii="Arial" w:hAnsi="Arial" w:cs="Arial"/>
        </w:rPr>
        <w:t>Начальная (минимальная) цена Лота №2: 129600 руб. 00 коп.</w:t>
      </w:r>
    </w:p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№2: 6480 руб. 00 коп.</w:t>
      </w:r>
    </w:p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№2: 129600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t>Лот №3</w:t>
      </w: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пос. Жилино-1, Рязанское шоссе, перед поворотом на ул. Колхозная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43200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</w:rPr>
      </w:pPr>
      <w:r>
        <w:rPr>
          <w:rFonts w:ascii="Arial" w:hAnsi="Arial" w:cs="Arial"/>
        </w:rPr>
        <w:t>Начальная (минимальная) цена Лота №3: 43200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№3: 2160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№3: 43200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Лот № 4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949"/>
        <w:gridCol w:w="851"/>
        <w:gridCol w:w="850"/>
        <w:gridCol w:w="709"/>
        <w:gridCol w:w="709"/>
        <w:gridCol w:w="850"/>
        <w:gridCol w:w="1273"/>
        <w:gridCol w:w="1276"/>
      </w:tblGrid>
      <w:tr w:rsidR="002B39C7" w:rsidTr="00A8213D">
        <w:trPr>
          <w:cantSplit/>
          <w:trHeight w:val="25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РК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A8213D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Октябрьский проспект, у дома № 417 "Б" (АЗС), на пересечении Октябрьского проспекта и Егорьевского шоссе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Светодиодный экран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Внутренний подсвет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64800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№4: 64800 руб. 00 коп.</w:t>
      </w:r>
    </w:p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№4: 3240 руб. 00 коп.</w:t>
      </w:r>
    </w:p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№4: 64800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Лот № 5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Инициативная, у дома №13</w:t>
            </w:r>
          </w:p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2,5х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Инициативная, у дома №13</w:t>
            </w:r>
          </w:p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2,5х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 5: 30000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 5: 1500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 5: 30000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Лот № 6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</w:p>
          <w:p w:rsidR="002B39C7" w:rsidRDefault="002B39C7" w:rsidP="002B39C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г. о. Люберцы,</w:t>
            </w:r>
          </w:p>
          <w:p w:rsidR="002B39C7" w:rsidRDefault="002B39C7" w:rsidP="002B39C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пос</w:t>
            </w:r>
            <w:proofErr w:type="gramStart"/>
            <w:r>
              <w:rPr>
                <w:rFonts w:ascii="Arial" w:hAnsi="Arial" w:cs="Arial"/>
                <w:color w:val="000000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</w:rPr>
              <w:t>УГИ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Егорьевское шоссе, у дома № 18 </w:t>
            </w:r>
          </w:p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4х</w:t>
            </w: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11,92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1"/>
        <w:rPr>
          <w:rFonts w:ascii="Arial" w:hAnsi="Arial" w:cs="Arial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</w:rPr>
      </w:pPr>
      <w:r>
        <w:rPr>
          <w:rFonts w:ascii="Arial" w:hAnsi="Arial" w:cs="Arial"/>
        </w:rPr>
        <w:t>Начальная (минимальная) цена Лота №6: 47680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№6: 2384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№6: 47680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Лот № 7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540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223"/>
        <w:gridCol w:w="894"/>
        <w:gridCol w:w="850"/>
        <w:gridCol w:w="709"/>
        <w:gridCol w:w="567"/>
        <w:gridCol w:w="666"/>
        <w:gridCol w:w="567"/>
        <w:gridCol w:w="708"/>
        <w:gridCol w:w="851"/>
        <w:gridCol w:w="850"/>
        <w:gridCol w:w="709"/>
        <w:gridCol w:w="709"/>
        <w:gridCol w:w="850"/>
        <w:gridCol w:w="1134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Егорьевское шоссе, сквер перед зданием Потехина у д.12 (правая сторона по ходу движения из Москвы)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Стела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4х</w:t>
            </w: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11,92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47680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2384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№7: 47680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№7: 2384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№7: 47680 руб. 00 коп.</w:t>
      </w:r>
    </w:p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0"/>
        <w:rPr>
          <w:rFonts w:ascii="Arial" w:hAnsi="Arial" w:cs="Arial"/>
        </w:rPr>
      </w:pPr>
    </w:p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0"/>
        <w:rPr>
          <w:rFonts w:ascii="Arial" w:hAnsi="Arial" w:cs="Arial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Лот № 8</w:t>
      </w: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2B39C7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2B39C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автодорога Москва-Егорьевск-</w:t>
            </w:r>
            <w:proofErr w:type="spellStart"/>
            <w:r>
              <w:rPr>
                <w:rFonts w:ascii="Arial" w:hAnsi="Arial" w:cs="Arial"/>
                <w:color w:val="000000"/>
              </w:rPr>
              <w:t>Тума</w:t>
            </w:r>
            <w:proofErr w:type="spellEnd"/>
            <w:r>
              <w:rPr>
                <w:rFonts w:ascii="Arial" w:hAnsi="Arial" w:cs="Arial"/>
                <w:color w:val="000000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</w:rPr>
              <w:t>Касимов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6 км. 800 м. (правая сторона по ходу движения из г. Москвы).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B39C7" w:rsidRDefault="002B39C7" w:rsidP="002B39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2B3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 8: 108000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 8: 5400 руб. 00 коп.</w:t>
      </w:r>
    </w:p>
    <w:p w:rsidR="002B39C7" w:rsidRDefault="002B39C7" w:rsidP="002B39C7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 8: 108000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lastRenderedPageBreak/>
        <w:t>Лот № 9</w:t>
      </w: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365"/>
        <w:gridCol w:w="752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Егорьевское шоссе, 06 км. 500 м. (левая сторона по ходу движения из г. Москвы)</w:t>
            </w:r>
            <w:proofErr w:type="gramEnd"/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а/д Р105 Егорьевское шоссе, 5км 600 м, напротив  супермаркет, слева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дер. Торбеево, д. 50 (развилка Люберцы, </w:t>
            </w:r>
            <w:r>
              <w:rPr>
                <w:rFonts w:ascii="Arial" w:hAnsi="Arial" w:cs="Arial"/>
                <w:color w:val="000000"/>
              </w:rPr>
              <w:lastRenderedPageBreak/>
              <w:t>Железнодорожный, Егорьевское ш.)</w:t>
            </w:r>
            <w:proofErr w:type="gramEnd"/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щит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внешний подс</w:t>
            </w:r>
            <w:r>
              <w:rPr>
                <w:rFonts w:ascii="Arial" w:hAnsi="Arial" w:cs="Arial"/>
                <w:color w:val="000000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Рязанское шоссе,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Птицефабрика, в начале дома №12к1 (левая сторона по ходу движения из Москвы)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Егорьевское шоссе, напротив дома № 1 пос. ВУГИ (левая сторона по ходу движения из Москвы)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Городок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Б</w:t>
            </w:r>
            <w:proofErr w:type="gramEnd"/>
            <w:r>
              <w:rPr>
                <w:rFonts w:ascii="Arial" w:hAnsi="Arial" w:cs="Arial"/>
                <w:color w:val="000000"/>
              </w:rPr>
              <w:t>, ул. 3-е Почтовое отделение, между д. 70 и д. 76 (правая сторона по ходу движения от ул. Кирова)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Проектируемый проезд № 4037, напротив дома № 15 ул. </w:t>
            </w:r>
            <w:proofErr w:type="gramStart"/>
            <w:r>
              <w:rPr>
                <w:rFonts w:ascii="Arial" w:hAnsi="Arial" w:cs="Arial"/>
                <w:color w:val="000000"/>
              </w:rPr>
              <w:t>Инициативной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(левая сторона по ходу движения от Октябрьского проспекта)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отдельно </w:t>
            </w:r>
            <w:r>
              <w:rPr>
                <w:rFonts w:ascii="Arial" w:hAnsi="Arial" w:cs="Arial"/>
                <w:color w:val="000000"/>
              </w:rPr>
              <w:lastRenderedPageBreak/>
              <w:t>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Ситибо</w:t>
            </w:r>
            <w:r>
              <w:rPr>
                <w:rFonts w:ascii="Arial" w:hAnsi="Arial" w:cs="Arial"/>
                <w:color w:val="000000"/>
              </w:rPr>
              <w:lastRenderedPageBreak/>
              <w:t>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2,7х3,</w:t>
            </w: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</w:t>
            </w:r>
            <w:r>
              <w:rPr>
                <w:rFonts w:ascii="Arial" w:hAnsi="Arial" w:cs="Arial"/>
                <w:color w:val="000000"/>
              </w:rPr>
              <w:lastRenderedPageBreak/>
              <w:t>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color w:val="00000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A8213D">
      <w:pPr>
        <w:widowControl w:val="0"/>
        <w:tabs>
          <w:tab w:val="left" w:pos="2409"/>
          <w:tab w:val="left" w:pos="8222"/>
        </w:tabs>
        <w:spacing w:after="0"/>
        <w:rPr>
          <w:rFonts w:ascii="Arial" w:eastAsia="Calibri" w:hAnsi="Arial" w:cs="Arial"/>
        </w:rPr>
      </w:pP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</w:rPr>
      </w:pPr>
      <w:r>
        <w:rPr>
          <w:rFonts w:ascii="Arial" w:hAnsi="Arial" w:cs="Arial"/>
        </w:rPr>
        <w:t>Начальная (минимальная) цена Лота № 9: 536760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 9: 26838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 9: 536760 руб. 00 коп.</w:t>
      </w:r>
    </w:p>
    <w:p w:rsidR="002B39C7" w:rsidRDefault="002B39C7" w:rsidP="00A8213D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A8213D">
      <w:pPr>
        <w:widowControl w:val="0"/>
        <w:tabs>
          <w:tab w:val="left" w:pos="2409"/>
          <w:tab w:val="left" w:pos="8222"/>
        </w:tabs>
        <w:spacing w:after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t>Лот № 10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а/д Р105 Егорьевское шоссе, 5км 180 м, после ВНИСТРОМ, справа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щит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3х6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внешний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Рязанское шоссе, 50 метров после поворота на ул. Ломоносова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Рязанское шоссе, 115 метров до поворота на Егорьевское шоссе </w:t>
            </w:r>
            <w:r>
              <w:rPr>
                <w:rFonts w:ascii="Arial" w:hAnsi="Arial" w:cs="Arial"/>
                <w:color w:val="000000"/>
              </w:rPr>
              <w:lastRenderedPageBreak/>
              <w:t>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</w:t>
            </w:r>
            <w:r>
              <w:rPr>
                <w:rFonts w:ascii="Arial" w:hAnsi="Arial" w:cs="Arial"/>
                <w:color w:val="000000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</w:t>
            </w:r>
            <w:r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после поворота на ул. Ахматовой и ул. Твардовского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в конце дома № 3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Смирновская, после съезда на Проектируемый проезд № 4173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Инициативная на пересечении с ул. Митрофанова, у дома № 3"В" (правая сторона по ходу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widowControl w:val="0"/>
        <w:tabs>
          <w:tab w:val="left" w:pos="8222"/>
        </w:tabs>
        <w:spacing w:line="312" w:lineRule="exact"/>
        <w:ind w:right="2461"/>
        <w:rPr>
          <w:rFonts w:ascii="Arial" w:hAnsi="Arial" w:cs="Arial"/>
          <w:sz w:val="24"/>
          <w:szCs w:val="24"/>
        </w:rPr>
      </w:pP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</w:rPr>
      </w:pPr>
      <w:r>
        <w:rPr>
          <w:rFonts w:ascii="Arial" w:hAnsi="Arial" w:cs="Arial"/>
        </w:rPr>
        <w:t>Начальная (минимальная) цена Лота № 10: 452655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 10: 22632 руб. 75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 10: 452655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t>Лот № 11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</w:t>
            </w:r>
            <w:proofErr w:type="gramStart"/>
            <w:r>
              <w:rPr>
                <w:rFonts w:ascii="Arial" w:hAnsi="Arial" w:cs="Arial"/>
                <w:color w:val="00000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</w:rPr>
              <w:t>расная,д.1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 - светодиодный экран, Б - стат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, съезд с эстакады, лево (от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Егорьевское шоссе, напротив дома 2 "А"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Московская область, г. Люберцы, ул. Смирновская, напротив дома № 2 "А" ул. Юбилейной, после съезда (левая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</w:rPr>
              <w:t>, напротив дома № 5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Смирновская, перед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поворотом на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(правая сторона по ходу движения от Октябрьского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</w:t>
            </w:r>
            <w:r>
              <w:rPr>
                <w:rFonts w:ascii="Arial" w:hAnsi="Arial" w:cs="Arial"/>
                <w:color w:val="000000"/>
              </w:rPr>
              <w:lastRenderedPageBreak/>
              <w:t>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А - светоди</w:t>
            </w:r>
            <w:r>
              <w:rPr>
                <w:rFonts w:ascii="Arial" w:hAnsi="Arial" w:cs="Arial"/>
                <w:color w:val="000000"/>
              </w:rPr>
              <w:lastRenderedPageBreak/>
              <w:t>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внутренний </w:t>
            </w:r>
            <w:r>
              <w:rPr>
                <w:rFonts w:ascii="Arial" w:hAnsi="Arial" w:cs="Arial"/>
                <w:color w:val="000000"/>
              </w:rPr>
              <w:lastRenderedPageBreak/>
              <w:t>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лет</w:t>
            </w: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Инициативная, между домами №1 и №5"А"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2598,75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8 Марта перед поворотом на ул. Камова (левая сторона по ходу движения от ул. Льва Толстого)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 11: 445320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 11: 22266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 11: 445320 руб. 00 коп.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8213D" w:rsidRDefault="00A8213D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8213D" w:rsidRDefault="00A8213D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8213D" w:rsidRDefault="00A8213D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8213D" w:rsidRDefault="00A8213D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8213D" w:rsidRDefault="00A8213D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A8213D" w:rsidRDefault="00A8213D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lastRenderedPageBreak/>
        <w:t>Лот № 12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Комсомольский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пр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, съезд с эстакады, право (от Октябрьского проспекта)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не разграничена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Егорьевское шоссе, перед поворотом на ул. Фурманова (правая сторона по ходу движения из </w:t>
            </w:r>
            <w:r>
              <w:rPr>
                <w:rFonts w:ascii="Arial" w:hAnsi="Arial" w:cs="Arial"/>
                <w:color w:val="000000"/>
              </w:rPr>
              <w:lastRenderedPageBreak/>
              <w:t>Москвы)</w:t>
            </w: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в конце дома 9А/2, перед съездом (левая сторона по ходу движения из Москвы)</w:t>
            </w: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пересечение Комсомольской и Московской улицы (напротив Продовольственного рынка)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Ситиборд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скроллер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</w:rPr>
              <w:t>, перед тоннелем (правая сторона по ходу движения от ул. Смирновская)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Ситиборд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скроллер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Митрофанова, напротив дома №13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</w:t>
            </w:r>
            <w:proofErr w:type="spellStart"/>
            <w:r>
              <w:rPr>
                <w:rFonts w:ascii="Arial" w:hAnsi="Arial" w:cs="Arial"/>
                <w:color w:val="000000"/>
              </w:rPr>
              <w:t>Войнов-Интернацианолистов</w:t>
            </w:r>
            <w:proofErr w:type="spellEnd"/>
            <w:r>
              <w:rPr>
                <w:rFonts w:ascii="Arial" w:hAnsi="Arial" w:cs="Arial"/>
                <w:color w:val="000000"/>
              </w:rPr>
              <w:t>, напротив дома №16 (левая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№12: 352015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№12: 17600 руб. 75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№12: 352015 руб. 00 коп.</w:t>
      </w: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</w:rPr>
      </w:pPr>
    </w:p>
    <w:p w:rsidR="002B39C7" w:rsidRDefault="002B39C7" w:rsidP="002B39C7">
      <w:pPr>
        <w:widowControl w:val="0"/>
        <w:tabs>
          <w:tab w:val="left" w:pos="2409"/>
          <w:tab w:val="left" w:pos="8222"/>
        </w:tabs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Лот № 13</w:t>
      </w:r>
    </w:p>
    <w:p w:rsidR="002B39C7" w:rsidRDefault="002B39C7" w:rsidP="002B39C7">
      <w:pPr>
        <w:pStyle w:val="7"/>
        <w:shd w:val="clear" w:color="auto" w:fill="auto"/>
        <w:tabs>
          <w:tab w:val="left" w:pos="8222"/>
        </w:tabs>
        <w:spacing w:before="0" w:after="0" w:line="312" w:lineRule="exact"/>
        <w:ind w:right="2460" w:firstLine="0"/>
        <w:rPr>
          <w:rFonts w:ascii="Arial" w:hAnsi="Arial" w:cs="Arial"/>
          <w:color w:val="000000"/>
          <w:sz w:val="24"/>
          <w:szCs w:val="24"/>
        </w:rPr>
      </w:pPr>
    </w:p>
    <w:tbl>
      <w:tblPr>
        <w:tblW w:w="14835" w:type="dxa"/>
        <w:tblInd w:w="-129" w:type="dxa"/>
        <w:tblLayout w:type="fixed"/>
        <w:tblLook w:val="04A0" w:firstRow="1" w:lastRow="0" w:firstColumn="1" w:lastColumn="0" w:noHBand="0" w:noVBand="1"/>
      </w:tblPr>
      <w:tblGrid>
        <w:gridCol w:w="424"/>
        <w:gridCol w:w="2550"/>
        <w:gridCol w:w="567"/>
        <w:gridCol w:w="850"/>
        <w:gridCol w:w="709"/>
        <w:gridCol w:w="567"/>
        <w:gridCol w:w="425"/>
        <w:gridCol w:w="567"/>
        <w:gridCol w:w="709"/>
        <w:gridCol w:w="808"/>
        <w:gridCol w:w="848"/>
        <w:gridCol w:w="850"/>
        <w:gridCol w:w="708"/>
        <w:gridCol w:w="709"/>
        <w:gridCol w:w="850"/>
        <w:gridCol w:w="1418"/>
        <w:gridCol w:w="1276"/>
      </w:tblGrid>
      <w:tr w:rsidR="002B39C7" w:rsidTr="002B39C7">
        <w:trPr>
          <w:cantSplit/>
          <w:trHeight w:val="25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Позиции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установки и эксплуатации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рекламной конструкции по схеме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Вид рекламной конструкции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</w:rPr>
              <w:t>ии и ее</w:t>
            </w:r>
            <w:proofErr w:type="gramEnd"/>
            <w:r>
              <w:rPr>
                <w:rFonts w:ascii="Arial" w:hAnsi="Arial" w:cs="Arial"/>
              </w:rPr>
              <w:t xml:space="preserve"> техническая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рекламной конструкции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сторон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Технологические характеристики РК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Начальная (минимальная) цена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 задатка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Шаг аукциона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действия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Существующие обременения имущества, к которому присоединяется РК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Вид обременения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реквизиты и наименование обременения, в чью пользу)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Срок обременения, наличие  разрешений на обременение (РК)    </w:t>
            </w: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Комсомольский проспект, 1 км 000 м.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от Октябрьского проспекта, правая сторона, после съезда </w:t>
            </w:r>
            <w:proofErr w:type="gramStart"/>
            <w:r>
              <w:rPr>
                <w:rFonts w:ascii="Arial" w:hAnsi="Arial" w:cs="Arial"/>
                <w:color w:val="000000"/>
              </w:rPr>
              <w:t>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дублер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 - светодиодн</w:t>
            </w:r>
            <w:r>
              <w:rPr>
                <w:rFonts w:ascii="Arial" w:hAnsi="Arial" w:cs="Arial"/>
                <w:color w:val="000000"/>
              </w:rPr>
              <w:lastRenderedPageBreak/>
              <w:t>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</w:t>
            </w:r>
            <w:r>
              <w:rPr>
                <w:rFonts w:ascii="Arial" w:hAnsi="Arial" w:cs="Arial"/>
                <w:color w:val="000000"/>
              </w:rPr>
              <w:lastRenderedPageBreak/>
              <w:t>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69300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ул. Гаршина, напротив дома № 18 (правая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Московская область, г. Люберцы, ул. Смирновская, после пересечения с ул. Московской (правая сторона по ходу движения из Москвы)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Инициативная, 110 метров после пересечения ул. Киселевская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 - светодиодный экран, Б - статика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51975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г. Люберцы, ул. Попова, напротив дома №1 (левая сторона по ходу </w:t>
            </w:r>
            <w:r>
              <w:rPr>
                <w:rFonts w:ascii="Arial" w:hAnsi="Arial" w:cs="Arial"/>
                <w:color w:val="000000"/>
              </w:rPr>
              <w:lastRenderedPageBreak/>
              <w:t>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</w:t>
            </w:r>
            <w:r>
              <w:rPr>
                <w:rFonts w:ascii="Arial" w:hAnsi="Arial" w:cs="Arial"/>
                <w:color w:val="000000"/>
              </w:rPr>
              <w:lastRenderedPageBreak/>
              <w:t>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</w:t>
            </w:r>
            <w:r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44955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44955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2247,75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Льва Толстого, посередине дома № 29 (правая сторона по ходу движения от Комсомольского проспекта)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29970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1498,50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Московская область, г. Люберцы, ул. Кирова, напротив дома № 36к1 (левая сторона по ходу движения из Москвы)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отдельно стоящая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Ситиборд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</w:rPr>
              <w:t>скроллер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2,7х3,7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19,98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внутренний подсвет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59940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Начальная (минимальная) цена Лота №13: 376020 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«Шаг» аукциона по Лоту №13: 18801  руб. 00 коп.</w:t>
      </w:r>
    </w:p>
    <w:p w:rsidR="002B39C7" w:rsidRDefault="002B39C7" w:rsidP="00A8213D">
      <w:pPr>
        <w:widowControl w:val="0"/>
        <w:tabs>
          <w:tab w:val="left" w:pos="8222"/>
        </w:tabs>
        <w:spacing w:after="0" w:line="312" w:lineRule="exact"/>
        <w:ind w:right="2460"/>
        <w:rPr>
          <w:rFonts w:ascii="Arial" w:hAnsi="Arial" w:cs="Arial"/>
        </w:rPr>
      </w:pPr>
      <w:r>
        <w:rPr>
          <w:rFonts w:ascii="Arial" w:hAnsi="Arial" w:cs="Arial"/>
        </w:rPr>
        <w:t>Размер задатка по Лоту №13: 376020  руб. 00 коп.</w:t>
      </w:r>
    </w:p>
    <w:p w:rsidR="002B39C7" w:rsidRDefault="002B39C7" w:rsidP="002B39C7">
      <w:pPr>
        <w:rPr>
          <w:rFonts w:ascii="Arial" w:hAnsi="Arial" w:cs="Arial"/>
          <w:color w:val="000000"/>
        </w:rPr>
        <w:sectPr w:rsidR="002B39C7">
          <w:pgSz w:w="16838" w:h="11906" w:orient="landscape"/>
          <w:pgMar w:top="851" w:right="1134" w:bottom="567" w:left="1134" w:header="709" w:footer="709" w:gutter="0"/>
          <w:cols w:space="720"/>
        </w:sectPr>
      </w:pPr>
    </w:p>
    <w:p w:rsidR="002B39C7" w:rsidRDefault="002B39C7" w:rsidP="002B39C7">
      <w:pPr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lastRenderedPageBreak/>
        <w:t>3. Порядок подачи Заявок на участие в аукционе</w:t>
      </w:r>
    </w:p>
    <w:p w:rsidR="002B39C7" w:rsidRDefault="002B39C7" w:rsidP="002B39C7">
      <w:pPr>
        <w:jc w:val="center"/>
        <w:rPr>
          <w:rFonts w:ascii="Arial" w:hAnsi="Arial" w:cs="Arial"/>
          <w:color w:val="000000"/>
        </w:rPr>
      </w:pPr>
    </w:p>
    <w:p w:rsidR="002B39C7" w:rsidRDefault="002B39C7" w:rsidP="002B39C7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3.1. Подача Заявок осуществляется только Заявителями, прошедшими процедуру регистрации и аккредитации на Электронной площадке в соответствии с Регламентом Электронной площадки. Регистрация на электронной площадке проводится в соответствии с регламентом электронной площадки и осуществляется без взимания платы.</w:t>
      </w:r>
    </w:p>
    <w:p w:rsidR="002B39C7" w:rsidRDefault="002B39C7" w:rsidP="002B39C7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3.2. Заявка подается в срок, который установлен в Извещении.</w:t>
      </w:r>
    </w:p>
    <w:p w:rsidR="002B39C7" w:rsidRDefault="002B39C7" w:rsidP="002B39C7">
      <w:pPr>
        <w:widowControl w:val="0"/>
        <w:tabs>
          <w:tab w:val="left" w:pos="567"/>
          <w:tab w:val="left" w:pos="709"/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3.3.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 </w:t>
      </w:r>
    </w:p>
    <w:p w:rsidR="002B39C7" w:rsidRDefault="002B39C7" w:rsidP="002B39C7">
      <w:pPr>
        <w:widowControl w:val="0"/>
        <w:tabs>
          <w:tab w:val="left" w:pos="851"/>
          <w:tab w:val="left" w:pos="1203"/>
          <w:tab w:val="left" w:pos="1276"/>
        </w:tabs>
        <w:spacing w:after="28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3.4.  Заявка направляется заявителем оператору электронной площадки в форме электронного документа. Поступление указанной заявки является поручением о блокировке операций по счету такого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>
        <w:rPr>
          <w:rFonts w:ascii="Arial" w:hAnsi="Arial" w:cs="Arial"/>
        </w:rPr>
        <w:t>дств в р</w:t>
      </w:r>
      <w:proofErr w:type="gramEnd"/>
      <w:r>
        <w:rPr>
          <w:rFonts w:ascii="Arial" w:hAnsi="Arial" w:cs="Arial"/>
        </w:rPr>
        <w:t>азмере суммы задатка на участие в электронном аукционе.</w:t>
      </w:r>
    </w:p>
    <w:p w:rsidR="002B39C7" w:rsidRDefault="002B39C7" w:rsidP="00A8213D">
      <w:pPr>
        <w:widowControl w:val="0"/>
        <w:tabs>
          <w:tab w:val="left" w:pos="0"/>
        </w:tabs>
        <w:spacing w:after="28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3.5. Заявка состоит из двух частей. Обе части Заявки подаются Заявителем одновременно.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Первая часть Заявки должна содержать: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</w:tabs>
        <w:spacing w:after="0" w:line="302" w:lineRule="exac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согласие Заявителя с условиями Извещения, а также его обязательство установить рекламные конструкции, в соответствии с техническими характеристиками, указанными в Извещении.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Вторая часть Заявки должна содержать: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</w:tabs>
        <w:spacing w:after="0" w:line="302" w:lineRule="exact"/>
        <w:ind w:left="567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извещение об участии в аукционе, соответствующее форме, утвержденной Извещением, содержащее информацию о рекламной конструкции, обязательство Заявителя, в случае признания его победителем Электронного аукциона, подписать Договор и внести плату за право заключения Договора в установленные Извещением сроки, а также гарантию Заявителя о достоверности представленной информации;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</w:tabs>
        <w:spacing w:after="0" w:line="302" w:lineRule="exact"/>
        <w:ind w:left="567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основной государственный регистрационный номер юридического лица или индивидуального предпринимателя;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>
        <w:rPr>
          <w:rFonts w:ascii="Arial" w:hAnsi="Arial" w:cs="Arial"/>
        </w:rPr>
        <w:t xml:space="preserve"> документ, подтверждающий полномочия лица на подписание договоров (решение учредителя, приказ о назначении); банковские реквизиты;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</w:tabs>
        <w:spacing w:after="0" w:line="302" w:lineRule="exact"/>
        <w:ind w:left="567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документ, подтверждающий право лица действовать от имени Заявителя;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</w:tabs>
        <w:spacing w:after="0" w:line="302" w:lineRule="exact"/>
        <w:ind w:left="567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Извещения;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</w:tabs>
        <w:spacing w:after="0" w:line="302" w:lineRule="exact"/>
        <w:ind w:left="567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  <w:proofErr w:type="gramEnd"/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3.6. </w:t>
      </w:r>
      <w:proofErr w:type="gramStart"/>
      <w:r>
        <w:rPr>
          <w:rFonts w:ascii="Arial" w:hAnsi="Arial" w:cs="Arial"/>
        </w:rPr>
        <w:t>В первую часть заявки не включаются сведения о фирменном наименовании (наименовании), об организационно-правовой форме, о месте нахождения, почтовом адресе (для юридического лица), фамилии, имени, отчестве, паспортных данных, сведений о месте жительства (для индивидуального предпринимателя), номере контактного телефона, адресе электронной почты, идентификационном номере налогоплательщика.</w:t>
      </w:r>
      <w:proofErr w:type="gramEnd"/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689"/>
        <w:jc w:val="both"/>
        <w:rPr>
          <w:rFonts w:ascii="Arial" w:hAnsi="Arial" w:cs="Arial"/>
        </w:rPr>
      </w:pPr>
      <w:r>
        <w:rPr>
          <w:rFonts w:ascii="Arial" w:hAnsi="Arial" w:cs="Arial"/>
        </w:rPr>
        <w:t>3.7. 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аукциона, при этом первоначальная заявка на участие в электронном аукционе должна быть отозвана.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689"/>
        <w:jc w:val="both"/>
        <w:rPr>
          <w:rFonts w:ascii="Arial" w:hAnsi="Arial" w:cs="Arial"/>
        </w:rPr>
      </w:pPr>
      <w:r>
        <w:rPr>
          <w:rFonts w:ascii="Arial" w:hAnsi="Arial" w:cs="Arial"/>
        </w:rPr>
        <w:t>3.8. Прием заявок прекращается не позднее даты окончания срока подачи заявок.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3.9. Оператор электронной площадки отказывает в приеме заявки в случае: 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02" w:lineRule="exact"/>
        <w:ind w:left="709" w:firstLine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предоставления заявки, подписанной электронной цифровой подписью лица, не имеющего право действовать от имени заявителя;</w:t>
      </w:r>
      <w:proofErr w:type="gramEnd"/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  <w:tab w:val="left" w:pos="1134"/>
          <w:tab w:val="left" w:pos="1560"/>
        </w:tabs>
        <w:spacing w:after="0" w:line="302" w:lineRule="exact"/>
        <w:ind w:left="709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отсутствия на счете заявителя, подавшего заявку на участие в электронном аукционе, предназначенном для проведения операций по обеспечению участия в электронном аукционе, денежных сре</w:t>
      </w:r>
      <w:proofErr w:type="gramStart"/>
      <w:r>
        <w:rPr>
          <w:rFonts w:ascii="Arial" w:hAnsi="Arial" w:cs="Arial"/>
        </w:rPr>
        <w:t>дств в р</w:t>
      </w:r>
      <w:proofErr w:type="gramEnd"/>
      <w:r>
        <w:rPr>
          <w:rFonts w:ascii="Arial" w:hAnsi="Arial" w:cs="Arial"/>
        </w:rPr>
        <w:t>азмере суммы задатка, в отношении которых не осуществлено блокирование операций по счету оператором электронной площадки;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02" w:lineRule="exact"/>
        <w:ind w:left="709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подачи одним заявителем двух и более заявок в отношении одного лота. В этом случае заявителю возвращаются все поданные заявки;</w:t>
      </w:r>
    </w:p>
    <w:p w:rsidR="002B39C7" w:rsidRDefault="002B39C7" w:rsidP="00A8213D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02" w:lineRule="exact"/>
        <w:ind w:left="709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получения оператором электронной площадки заявки после дня и времени окончания срока подачи заявок.</w:t>
      </w:r>
    </w:p>
    <w:p w:rsidR="002B39C7" w:rsidRDefault="002B39C7" w:rsidP="00A8213D">
      <w:pPr>
        <w:widowControl w:val="0"/>
        <w:tabs>
          <w:tab w:val="left" w:pos="0"/>
          <w:tab w:val="left" w:pos="709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Отказ в приеме заявки по иным основаниям не допускается.</w:t>
      </w:r>
    </w:p>
    <w:p w:rsidR="002B39C7" w:rsidRDefault="002B39C7" w:rsidP="00A8213D">
      <w:pPr>
        <w:widowControl w:val="0"/>
        <w:tabs>
          <w:tab w:val="left" w:pos="0"/>
          <w:tab w:val="left" w:pos="1560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3.10. Порядок регистрации заявок осуществляется в соответствии с регламентом электронной площадки.</w:t>
      </w:r>
    </w:p>
    <w:p w:rsidR="002B39C7" w:rsidRDefault="002B39C7" w:rsidP="00A8213D">
      <w:pPr>
        <w:widowControl w:val="0"/>
        <w:tabs>
          <w:tab w:val="left" w:pos="0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3.11. Заявки с прилагаемыми к ним документами, поданные с нарушением установленного срока подачи заявок, а также заявки с незаполненными полями на электронной площадке не регистрируются программными средствами.</w:t>
      </w:r>
    </w:p>
    <w:p w:rsidR="002B39C7" w:rsidRDefault="002B39C7" w:rsidP="00A8213D">
      <w:pPr>
        <w:widowControl w:val="0"/>
        <w:tabs>
          <w:tab w:val="left" w:pos="0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3.12. Заявитель имеет право отозвать заявку, принятую оператором электронной площадки, не позднее дня, предшествующего дню окончания срока приема заявок путем направления уведомления об отзыве заявки оператору электронной площадки.</w:t>
      </w:r>
    </w:p>
    <w:p w:rsidR="002B39C7" w:rsidRDefault="002B39C7" w:rsidP="00A8213D">
      <w:pPr>
        <w:widowControl w:val="0"/>
        <w:tabs>
          <w:tab w:val="left" w:pos="0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3.13. В случае отзыва заявки заявителем в срок позднее дня окончания срока приема заявок оператор электронной площадки прекращает блокировку операций </w:t>
      </w:r>
      <w:proofErr w:type="gramStart"/>
      <w:r>
        <w:rPr>
          <w:rFonts w:ascii="Arial" w:hAnsi="Arial" w:cs="Arial"/>
        </w:rPr>
        <w:t>по счету для проведения операций по обеспечению участия в электронном аукционе в отношении</w:t>
      </w:r>
      <w:proofErr w:type="gramEnd"/>
      <w:r>
        <w:rPr>
          <w:rFonts w:ascii="Arial" w:hAnsi="Arial" w:cs="Arial"/>
        </w:rPr>
        <w:t xml:space="preserve"> денежных средств в размере суммы задатка на участие в электронном аукционе.</w:t>
      </w:r>
    </w:p>
    <w:p w:rsidR="002B39C7" w:rsidRDefault="002B39C7" w:rsidP="00A8213D">
      <w:pPr>
        <w:widowControl w:val="0"/>
        <w:tabs>
          <w:tab w:val="left" w:pos="0"/>
          <w:tab w:val="left" w:pos="1418"/>
          <w:tab w:val="left" w:pos="1560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3.14. Заявитель несет все расходы, связанные с подготовкой и подачей своей заявки, а организатор электронного аукциона, не отвечает и не имеет обязательств по этим расходам независимо от результатов электронного аукциона.</w:t>
      </w:r>
    </w:p>
    <w:p w:rsidR="002B39C7" w:rsidRDefault="002B39C7" w:rsidP="00A8213D">
      <w:pPr>
        <w:widowControl w:val="0"/>
        <w:tabs>
          <w:tab w:val="left" w:pos="0"/>
          <w:tab w:val="left" w:pos="1560"/>
          <w:tab w:val="left" w:pos="9639"/>
        </w:tabs>
        <w:spacing w:after="15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3.15. </w:t>
      </w:r>
      <w:proofErr w:type="gramStart"/>
      <w:r>
        <w:rPr>
          <w:rFonts w:ascii="Arial" w:hAnsi="Arial" w:cs="Arial"/>
        </w:rPr>
        <w:t>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заявителя, подавшего такую заявку, в отношении денежных средств в размере суммы задатка на участие в электронном аукционе, присвоить ей порядковый номер и подтвердить в форме электронного документа, направляемого заявителю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подавшему</w:t>
      </w:r>
      <w:proofErr w:type="gramEnd"/>
      <w:r>
        <w:rPr>
          <w:rFonts w:ascii="Arial" w:hAnsi="Arial" w:cs="Arial"/>
        </w:rPr>
        <w:t xml:space="preserve"> заявку на участие в электронном аукционе, ее получение с указанием присвоенного ей порядкового номера.</w:t>
      </w:r>
    </w:p>
    <w:p w:rsidR="002B39C7" w:rsidRDefault="002B39C7" w:rsidP="00A8213D">
      <w:pPr>
        <w:widowControl w:val="0"/>
        <w:tabs>
          <w:tab w:val="left" w:pos="0"/>
          <w:tab w:val="left" w:pos="1560"/>
          <w:tab w:val="left" w:pos="963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3.16. Заявки направляются оператором электронной площадки организатору </w:t>
      </w:r>
      <w:r>
        <w:rPr>
          <w:rFonts w:ascii="Arial" w:hAnsi="Arial" w:cs="Arial"/>
        </w:rPr>
        <w:lastRenderedPageBreak/>
        <w:t>электронного аукциона в течение одного часа со дня окончания срока приема заявок.</w:t>
      </w:r>
    </w:p>
    <w:p w:rsidR="002B39C7" w:rsidRDefault="002B39C7" w:rsidP="00A8213D">
      <w:pPr>
        <w:widowControl w:val="0"/>
        <w:tabs>
          <w:tab w:val="left" w:pos="0"/>
          <w:tab w:val="left" w:pos="1418"/>
          <w:tab w:val="left" w:pos="1560"/>
          <w:tab w:val="left" w:pos="9639"/>
        </w:tabs>
        <w:ind w:firstLine="851"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789"/>
          <w:tab w:val="left" w:pos="9639"/>
        </w:tabs>
        <w:spacing w:line="250" w:lineRule="exact"/>
        <w:ind w:left="1520"/>
        <w:jc w:val="both"/>
        <w:rPr>
          <w:rFonts w:ascii="Arial" w:hAnsi="Arial" w:cs="Arial"/>
        </w:rPr>
      </w:pPr>
      <w:r>
        <w:rPr>
          <w:rFonts w:ascii="Arial" w:hAnsi="Arial" w:cs="Arial"/>
        </w:rPr>
        <w:t>4. Обеспечение заявок на участие в электронном аукционе</w:t>
      </w:r>
    </w:p>
    <w:p w:rsidR="002B39C7" w:rsidRDefault="002B39C7" w:rsidP="00A8213D">
      <w:pPr>
        <w:widowControl w:val="0"/>
        <w:tabs>
          <w:tab w:val="left" w:pos="0"/>
          <w:tab w:val="left" w:pos="1789"/>
          <w:tab w:val="left" w:pos="9639"/>
        </w:tabs>
        <w:spacing w:line="250" w:lineRule="exact"/>
        <w:ind w:left="1520"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numPr>
          <w:ilvl w:val="0"/>
          <w:numId w:val="6"/>
        </w:numPr>
        <w:tabs>
          <w:tab w:val="left" w:pos="0"/>
          <w:tab w:val="left" w:pos="1152"/>
          <w:tab w:val="left" w:pos="9639"/>
        </w:tabs>
        <w:spacing w:after="0" w:line="302" w:lineRule="exact"/>
        <w:ind w:left="20" w:firstLine="660"/>
        <w:jc w:val="both"/>
        <w:rPr>
          <w:rFonts w:ascii="Arial" w:hAnsi="Arial" w:cs="Arial"/>
          <w:vanish/>
        </w:rPr>
      </w:pPr>
    </w:p>
    <w:p w:rsidR="002B39C7" w:rsidRDefault="002B39C7" w:rsidP="00A8213D">
      <w:pPr>
        <w:widowControl w:val="0"/>
        <w:numPr>
          <w:ilvl w:val="0"/>
          <w:numId w:val="6"/>
        </w:numPr>
        <w:tabs>
          <w:tab w:val="left" w:pos="0"/>
          <w:tab w:val="left" w:pos="1152"/>
          <w:tab w:val="left" w:pos="9639"/>
        </w:tabs>
        <w:spacing w:after="0" w:line="302" w:lineRule="exact"/>
        <w:ind w:left="20" w:firstLine="660"/>
        <w:jc w:val="both"/>
        <w:rPr>
          <w:rFonts w:ascii="Arial" w:hAnsi="Arial" w:cs="Arial"/>
          <w:vanish/>
        </w:rPr>
      </w:pPr>
    </w:p>
    <w:p w:rsidR="002B39C7" w:rsidRDefault="002B39C7" w:rsidP="00A8213D">
      <w:pPr>
        <w:widowControl w:val="0"/>
        <w:numPr>
          <w:ilvl w:val="0"/>
          <w:numId w:val="6"/>
        </w:numPr>
        <w:tabs>
          <w:tab w:val="left" w:pos="0"/>
          <w:tab w:val="left" w:pos="1152"/>
          <w:tab w:val="left" w:pos="9639"/>
        </w:tabs>
        <w:spacing w:after="0" w:line="302" w:lineRule="exact"/>
        <w:ind w:left="20" w:firstLine="660"/>
        <w:jc w:val="both"/>
        <w:rPr>
          <w:rFonts w:ascii="Arial" w:hAnsi="Arial" w:cs="Arial"/>
          <w:vanish/>
        </w:rPr>
      </w:pP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152"/>
          <w:tab w:val="left" w:pos="9639"/>
        </w:tabs>
        <w:spacing w:after="0" w:line="302" w:lineRule="exact"/>
        <w:ind w:left="2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Обеспечение заявок на участие в электронном аукционе представляется в виде задатка.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152"/>
          <w:tab w:val="left" w:pos="9639"/>
        </w:tabs>
        <w:spacing w:after="0" w:line="302" w:lineRule="exact"/>
        <w:ind w:left="2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100 % от начальной (минимальной) цены договора (цены лота) в порядке, утвержденном Регламентом электронной площадки.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152"/>
          <w:tab w:val="left" w:pos="9639"/>
        </w:tabs>
        <w:spacing w:after="0" w:line="302" w:lineRule="exact"/>
        <w:ind w:left="2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Сумма задатка, внесенного участником, с которым заключен договор, засчитывается в счет оплаты договора.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9639"/>
        </w:tabs>
        <w:spacing w:after="286" w:line="240" w:lineRule="auto"/>
        <w:ind w:left="23" w:firstLine="69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Победителю электронного аукциона, уклонившемуся или отказавшемуся от заключения договора по результатам электронного аукциона, задаток не возвращается.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after="286"/>
        <w:contextualSpacing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numPr>
          <w:ilvl w:val="0"/>
          <w:numId w:val="6"/>
        </w:numPr>
        <w:tabs>
          <w:tab w:val="left" w:pos="0"/>
          <w:tab w:val="left" w:pos="799"/>
          <w:tab w:val="left" w:pos="9639"/>
        </w:tabs>
        <w:spacing w:after="4" w:line="250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Порядок проведения электронного аукциона и определения победителя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after="246" w:line="250" w:lineRule="exact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t>электронного аукциона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Электронный аукцион проводится в день, указанный в Извещении о проведении Электронного аукциона. Время начала проведения Электронного аукциона устанавливается Оператором Электронной площадки.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проведении Электронного аукциона его участники подают предложения о цене Лота, предусматривающие повышение текущего предложения о цене Лота, на величину в пределах «шага» аукциона.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проведении Электронного аукциона любой его участник имеет право подать предложение о цене Лота независимо от «шага» аукциона при условии соблюдения следующих требований: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 о цене Лота не может быть равным ранее поданному этим участником предложению о цене Лота или ниже чем оно, а также предложение о цене Лота, равное нулю;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предложение о цене Лота не может быть ниже, чем текущее минимальное предложение о цене Лота, увеличенное на «шаг» аукциона;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предложение о цене Лота не может быть ниже, чем текущее минимальное предложение о цене Лота в случае, если оно подано таким участником электронного аукциона.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Регламент проведения процедуры электронных аукционов определяется оператором электронной площадки.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Во время проведения Электронного аукциона Оператор Электронной площадки обязан отклонить предложения о цене Лота, не соответствующие требованиям, предусмотренным подпунктом 5.3  настоящего Извещения.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Победителем Электронного аукциона признается участник, предложивший наиболее высокую цену Лота, и заявка которого соответствует требованиям, установленным в Извещении о проведении электронного аукциона.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На основании результатов электронного аукциона оператором электронной площадки оформляется протокол проведения электронного аукциона, который должен содержать: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- адрес электронной площадки;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- дату, время начала и окончания электронного аукциона;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начальную минимальную цену Лота;</w:t>
      </w:r>
    </w:p>
    <w:p w:rsidR="002B39C7" w:rsidRDefault="002B39C7" w:rsidP="00A8213D">
      <w:pPr>
        <w:widowControl w:val="0"/>
        <w:tabs>
          <w:tab w:val="left" w:pos="0"/>
          <w:tab w:val="left" w:pos="9639"/>
        </w:tabs>
        <w:spacing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предложения о цене Лота победителя электронного аукциона с указанием времени поступления данного предложения и порядкового номера, присвоенного заявке на участие в электронном аукционе.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87"/>
          <w:tab w:val="left" w:pos="9639"/>
        </w:tabs>
        <w:spacing w:after="1560" w:line="240" w:lineRule="auto"/>
        <w:ind w:left="23" w:firstLine="52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Протокол проведения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  <w:tab w:val="left" w:pos="1038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сведения о победителе электронного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основном государственном регистрационном номере (основном государственном регистрационном номере индивидуального предпринимателя), фамилии, имени, отчестве, паспортных данных</w:t>
      </w:r>
      <w:proofErr w:type="gramEnd"/>
      <w:r>
        <w:rPr>
          <w:rFonts w:ascii="Arial" w:hAnsi="Arial" w:cs="Arial"/>
        </w:rPr>
        <w:t>, сведения о месте жительства индивидуального предпринимателя, номере контактного телефона, адресе электронной почты, идентификационном номере налогоплательщика, с указанием порядкового номера, присвоенного заявке.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В течение одного часа после размещения на электронной площадке протокола проведения электронного аукциона оператор электронной площадки направляет уведомление о результатах электронного аукциона победителю электронного аукциона.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</w:tabs>
        <w:spacing w:after="282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Протокол о результатах электронного аукциона подлежит хранению организатором электронного аукциона не менее трех лет по окончании срока действия договора.</w:t>
      </w:r>
    </w:p>
    <w:p w:rsidR="002B39C7" w:rsidRDefault="002B39C7" w:rsidP="00A8213D">
      <w:pPr>
        <w:widowControl w:val="0"/>
        <w:numPr>
          <w:ilvl w:val="0"/>
          <w:numId w:val="6"/>
        </w:numPr>
        <w:tabs>
          <w:tab w:val="left" w:pos="0"/>
          <w:tab w:val="left" w:pos="1759"/>
        </w:tabs>
        <w:spacing w:after="246" w:line="250" w:lineRule="exact"/>
        <w:ind w:left="1500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Заключение договора по результатам электронного аукциона</w:t>
      </w:r>
    </w:p>
    <w:p w:rsidR="002B39C7" w:rsidRDefault="002B39C7" w:rsidP="00A8213D">
      <w:pPr>
        <w:widowControl w:val="0"/>
        <w:numPr>
          <w:ilvl w:val="1"/>
          <w:numId w:val="6"/>
        </w:numPr>
        <w:tabs>
          <w:tab w:val="left" w:pos="0"/>
        </w:tabs>
        <w:spacing w:after="0" w:line="302" w:lineRule="exact"/>
        <w:ind w:left="20" w:firstLine="520"/>
        <w:jc w:val="both"/>
        <w:rPr>
          <w:rFonts w:ascii="Arial" w:hAnsi="Arial" w:cs="Arial"/>
        </w:rPr>
      </w:pPr>
      <w:r>
        <w:rPr>
          <w:rFonts w:ascii="Arial" w:hAnsi="Arial" w:cs="Arial"/>
        </w:rPr>
        <w:t>По результатам электронного аукциона заключается договор.</w:t>
      </w:r>
    </w:p>
    <w:p w:rsidR="002B39C7" w:rsidRDefault="002B39C7" w:rsidP="00A8213D">
      <w:pPr>
        <w:widowControl w:val="0"/>
        <w:tabs>
          <w:tab w:val="left" w:pos="0"/>
          <w:tab w:val="left" w:pos="567"/>
        </w:tabs>
        <w:spacing w:line="302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6.2. </w:t>
      </w:r>
      <w:proofErr w:type="gramStart"/>
      <w:r>
        <w:rPr>
          <w:rFonts w:ascii="Arial" w:hAnsi="Arial" w:cs="Arial"/>
        </w:rPr>
        <w:t>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НМЦ,  в электронном виде, на адрес, указанный в Заявке на участие в Электронном аукционе.</w:t>
      </w:r>
      <w:proofErr w:type="gramEnd"/>
    </w:p>
    <w:p w:rsidR="002B39C7" w:rsidRDefault="002B39C7" w:rsidP="00A8213D">
      <w:pPr>
        <w:widowControl w:val="0"/>
        <w:tabs>
          <w:tab w:val="left" w:pos="0"/>
          <w:tab w:val="left" w:pos="567"/>
        </w:tabs>
        <w:spacing w:line="302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6.3. Победитель вносит плату за право заключения Договора по реквизитам, указанным в проекте Договора, а также заключает Договор не ранее чем через 10 календарных дней и не позднее 20 календарных дней </w:t>
      </w:r>
      <w:proofErr w:type="gramStart"/>
      <w:r>
        <w:rPr>
          <w:rFonts w:ascii="Arial" w:hAnsi="Arial" w:cs="Arial"/>
        </w:rPr>
        <w:t>с даты размещения</w:t>
      </w:r>
      <w:proofErr w:type="gramEnd"/>
      <w:r>
        <w:rPr>
          <w:rFonts w:ascii="Arial" w:hAnsi="Arial" w:cs="Arial"/>
        </w:rPr>
        <w:t xml:space="preserve"> на электронной площадке протокола о результатах электронного аукциона.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2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6.4. Победитель Электронного аукциона в соответствии с пунктами 6.2, 6.3 настоящего </w:t>
      </w:r>
      <w:r>
        <w:rPr>
          <w:rFonts w:ascii="Arial" w:hAnsi="Arial" w:cs="Arial"/>
        </w:rPr>
        <w:lastRenderedPageBreak/>
        <w:t>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экземплярах, а также подтверждение внесения платы за право заключения Договора.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2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6.5. Организатор аукциона в соответствии с пунктом 6.3 настоящего Извещения подтверждает внесение платы за право заключения Договора,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2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6.6.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пункте 6.3. настоящего Извещения не внесет плату за право заключения Договора и не предоставит Организатору Электронного аукциона подписанный на бумажных носителях Договор в двух экземплярах. Осуществление Победителем одной из обязанностей, предусмотренных настоящим пунктом в указанный срок, не является надлежащим исполнением и является основанием для признания его уклонившимся. 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2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6.7.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пункте 6.3.  настоящего Извещения.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2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6.8.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торгов. Победителю Электронного аукциона, уклонившемуся или отказавшемуся от заключения Договора, задаток не возвращается.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6.9.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6.10. </w:t>
      </w:r>
      <w:proofErr w:type="gramStart"/>
      <w:r>
        <w:rPr>
          <w:rFonts w:ascii="Arial" w:hAnsi="Arial" w:cs="Arial"/>
        </w:rPr>
        <w:t xml:space="preserve">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аукциона, и Заявка которого соответствует требованиям, установленным настоящим Порядком и Извещением в порядке, предусмотренном пунктами 6.1 – 6.6. настоящего Извещения. </w:t>
      </w:r>
      <w:proofErr w:type="gramEnd"/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6.11. 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 Аукцион признается несостоявшимся.</w:t>
      </w:r>
    </w:p>
    <w:p w:rsidR="002B39C7" w:rsidRDefault="002B39C7" w:rsidP="00A8213D">
      <w:pPr>
        <w:widowControl w:val="0"/>
        <w:tabs>
          <w:tab w:val="left" w:pos="0"/>
          <w:tab w:val="left" w:pos="993"/>
        </w:tabs>
        <w:spacing w:line="302" w:lineRule="exact"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3969"/>
        <w:jc w:val="both"/>
        <w:rPr>
          <w:rFonts w:ascii="Arial" w:hAnsi="Arial" w:cs="Arial"/>
        </w:rPr>
      </w:pPr>
      <w:bookmarkStart w:id="1" w:name="OLE_LINK65"/>
      <w:bookmarkStart w:id="2" w:name="OLE_LINK64"/>
      <w:bookmarkStart w:id="3" w:name="OLE_LINK63"/>
      <w:r>
        <w:rPr>
          <w:rFonts w:ascii="Arial" w:hAnsi="Arial" w:cs="Arial"/>
        </w:rPr>
        <w:lastRenderedPageBreak/>
        <w:t xml:space="preserve">                                                                  Приложение 1</w:t>
      </w:r>
    </w:p>
    <w:p w:rsidR="002B39C7" w:rsidRDefault="002B39C7" w:rsidP="00A8213D">
      <w:pPr>
        <w:widowControl w:val="0"/>
        <w:tabs>
          <w:tab w:val="left" w:pos="0"/>
        </w:tabs>
        <w:spacing w:after="614"/>
        <w:ind w:left="396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Извещению о проведении открытого аукциона в электронной форме 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ФОРМА ПЕРВОЙ ЧАСТИ ЗАЯВКИ 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087"/>
          <w:tab w:val="left" w:pos="3969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Организатору аукциона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3969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Наименование оператора 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3969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электронной площадки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480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480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480"/>
        <w:rPr>
          <w:rFonts w:ascii="Arial" w:hAnsi="Arial" w:cs="Arial"/>
        </w:rPr>
      </w:pPr>
      <w:r>
        <w:rPr>
          <w:rFonts w:ascii="Arial" w:hAnsi="Arial" w:cs="Arial"/>
        </w:rPr>
        <w:t>ЗАЯВКА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480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after="550" w:line="302" w:lineRule="exact"/>
        <w:ind w:left="20"/>
        <w:jc w:val="center"/>
        <w:rPr>
          <w:rFonts w:ascii="Arial" w:hAnsi="Arial" w:cs="Arial"/>
        </w:rPr>
      </w:pPr>
      <w:r>
        <w:rPr>
          <w:rFonts w:ascii="Arial" w:hAnsi="Arial" w:cs="Arial"/>
        </w:rPr>
        <w:t>на участие в открытом аукционе в электронной форме на право ______</w:t>
      </w:r>
    </w:p>
    <w:p w:rsidR="002B39C7" w:rsidRDefault="002B39C7" w:rsidP="00A8213D">
      <w:pPr>
        <w:widowControl w:val="0"/>
        <w:tabs>
          <w:tab w:val="left" w:pos="0"/>
        </w:tabs>
        <w:ind w:left="23" w:firstLine="68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shd w:val="clear" w:color="auto" w:fill="FFFFFF"/>
        <w:tabs>
          <w:tab w:val="left" w:pos="0"/>
        </w:tabs>
        <w:spacing w:before="540" w:after="1298" w:line="0" w:lineRule="atLeast"/>
        <w:ind w:left="23" w:firstLine="477"/>
        <w:contextualSpacing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Приложение 2</w:t>
      </w:r>
    </w:p>
    <w:p w:rsidR="002B39C7" w:rsidRDefault="002B39C7" w:rsidP="00A8213D">
      <w:pPr>
        <w:widowControl w:val="0"/>
        <w:tabs>
          <w:tab w:val="left" w:pos="0"/>
          <w:tab w:val="left" w:pos="2410"/>
        </w:tabs>
        <w:spacing w:after="246" w:line="250" w:lineRule="exact"/>
        <w:ind w:left="4253"/>
        <w:rPr>
          <w:rFonts w:ascii="Arial" w:hAnsi="Arial" w:cs="Arial"/>
        </w:rPr>
      </w:pPr>
      <w:r>
        <w:rPr>
          <w:rFonts w:ascii="Arial" w:hAnsi="Arial" w:cs="Arial"/>
        </w:rPr>
        <w:t>к Извещению о проведении открытого аукциона в электронной форме</w:t>
      </w:r>
    </w:p>
    <w:p w:rsidR="002B39C7" w:rsidRDefault="002B39C7" w:rsidP="00A8213D">
      <w:pPr>
        <w:widowControl w:val="0"/>
        <w:tabs>
          <w:tab w:val="left" w:pos="0"/>
          <w:tab w:val="left" w:pos="2410"/>
        </w:tabs>
        <w:spacing w:after="246" w:line="250" w:lineRule="exact"/>
        <w:ind w:left="5529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        ФОРМА ВТОРОЙ ЧАСТИ ЗАЯВКИ 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Организатору аукциона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Наименование оператора 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4395"/>
          <w:tab w:val="left" w:pos="9639"/>
        </w:tabs>
        <w:spacing w:after="156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электронной площадки</w:t>
      </w:r>
    </w:p>
    <w:p w:rsidR="002B39C7" w:rsidRDefault="002B39C7" w:rsidP="00A8213D">
      <w:pPr>
        <w:widowControl w:val="0"/>
        <w:tabs>
          <w:tab w:val="left" w:pos="0"/>
          <w:tab w:val="left" w:pos="1087"/>
          <w:tab w:val="left" w:pos="9639"/>
        </w:tabs>
        <w:spacing w:after="1560"/>
        <w:contextualSpacing/>
        <w:jc w:val="center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480"/>
        <w:rPr>
          <w:rFonts w:ascii="Arial" w:hAnsi="Arial" w:cs="Arial"/>
        </w:rPr>
      </w:pPr>
      <w:r>
        <w:rPr>
          <w:rFonts w:ascii="Arial" w:hAnsi="Arial" w:cs="Arial"/>
        </w:rPr>
        <w:t>ЗАЯВКА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480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after="550" w:line="302" w:lineRule="exact"/>
        <w:ind w:left="20"/>
        <w:jc w:val="center"/>
        <w:rPr>
          <w:rFonts w:ascii="Arial" w:hAnsi="Arial" w:cs="Arial"/>
        </w:rPr>
      </w:pPr>
      <w:r>
        <w:rPr>
          <w:rFonts w:ascii="Arial" w:hAnsi="Arial" w:cs="Arial"/>
        </w:rPr>
        <w:t>на участие в открытом аукционе в электронной форме на право ______</w:t>
      </w:r>
    </w:p>
    <w:p w:rsidR="002B39C7" w:rsidRDefault="002B39C7" w:rsidP="00A8213D">
      <w:pPr>
        <w:widowControl w:val="0"/>
        <w:tabs>
          <w:tab w:val="left" w:pos="0"/>
        </w:tabs>
        <w:ind w:firstLine="6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Заявитель ________________________________</w:t>
      </w:r>
    </w:p>
    <w:p w:rsidR="002B39C7" w:rsidRDefault="002B39C7" w:rsidP="00A8213D">
      <w:pPr>
        <w:widowControl w:val="0"/>
        <w:tabs>
          <w:tab w:val="left" w:pos="0"/>
        </w:tabs>
        <w:ind w:firstLine="640"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  <w:tab w:val="left" w:pos="2598"/>
          <w:tab w:val="right" w:pos="6711"/>
          <w:tab w:val="center" w:pos="7868"/>
          <w:tab w:val="right" w:pos="9706"/>
        </w:tabs>
        <w:spacing w:line="259" w:lineRule="exact"/>
        <w:ind w:left="20"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 собственности,</w:t>
      </w:r>
      <w:r>
        <w:rPr>
          <w:rFonts w:ascii="Arial" w:hAnsi="Arial" w:cs="Arial"/>
        </w:rPr>
        <w:tab/>
        <w:t xml:space="preserve"> расположенного по</w:t>
      </w:r>
      <w:r>
        <w:rPr>
          <w:rFonts w:ascii="Arial" w:hAnsi="Arial" w:cs="Arial"/>
        </w:rPr>
        <w:tab/>
        <w:t xml:space="preserve"> адресу:</w:t>
      </w:r>
      <w:proofErr w:type="gramStart"/>
      <w:r>
        <w:rPr>
          <w:rFonts w:ascii="Arial" w:hAnsi="Arial" w:cs="Arial"/>
        </w:rPr>
        <w:t xml:space="preserve">                   ,</w:t>
      </w:r>
      <w:proofErr w:type="gramEnd"/>
    </w:p>
    <w:p w:rsidR="002B39C7" w:rsidRDefault="002B39C7" w:rsidP="00A8213D">
      <w:pPr>
        <w:widowControl w:val="0"/>
        <w:tabs>
          <w:tab w:val="left" w:pos="0"/>
          <w:tab w:val="left" w:leader="underscore" w:pos="6428"/>
          <w:tab w:val="left" w:leader="underscore" w:pos="9524"/>
        </w:tabs>
        <w:spacing w:line="259" w:lineRule="exact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указанного</w:t>
      </w:r>
      <w:proofErr w:type="gramEnd"/>
      <w:r>
        <w:rPr>
          <w:rFonts w:ascii="Arial" w:hAnsi="Arial" w:cs="Arial"/>
        </w:rPr>
        <w:t xml:space="preserve"> в лоте №</w:t>
      </w:r>
      <w:r>
        <w:rPr>
          <w:rFonts w:ascii="Arial" w:hAnsi="Arial" w:cs="Arial"/>
        </w:rPr>
        <w:tab/>
        <w:t>,</w:t>
      </w:r>
    </w:p>
    <w:p w:rsidR="002B39C7" w:rsidRDefault="002B39C7" w:rsidP="00A8213D">
      <w:pPr>
        <w:widowControl w:val="0"/>
        <w:tabs>
          <w:tab w:val="left" w:pos="0"/>
          <w:tab w:val="left" w:leader="underscore" w:pos="3058"/>
          <w:tab w:val="right" w:pos="5118"/>
          <w:tab w:val="right" w:pos="5670"/>
          <w:tab w:val="left" w:leader="underscore" w:pos="6140"/>
        </w:tabs>
        <w:spacing w:after="279" w:line="259" w:lineRule="exact"/>
        <w:ind w:left="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который</w:t>
      </w:r>
      <w:proofErr w:type="gramEnd"/>
      <w:r>
        <w:rPr>
          <w:rFonts w:ascii="Arial" w:hAnsi="Arial" w:cs="Arial"/>
        </w:rPr>
        <w:t xml:space="preserve"> состоится «</w:t>
      </w:r>
      <w:r>
        <w:rPr>
          <w:rFonts w:ascii="Arial" w:hAnsi="Arial" w:cs="Arial"/>
        </w:rPr>
        <w:tab/>
        <w:t>»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  <w:t>20</w:t>
      </w:r>
      <w:r>
        <w:rPr>
          <w:rFonts w:ascii="Arial" w:hAnsi="Arial" w:cs="Arial"/>
        </w:rPr>
        <w:tab/>
        <w:t>г. на электронной площадке</w:t>
      </w:r>
    </w:p>
    <w:p w:rsidR="002B39C7" w:rsidRDefault="002B39C7" w:rsidP="00A8213D">
      <w:pPr>
        <w:widowControl w:val="0"/>
        <w:tabs>
          <w:tab w:val="left" w:pos="0"/>
        </w:tabs>
        <w:spacing w:after="149" w:line="210" w:lineRule="exact"/>
        <w:ind w:left="20"/>
        <w:jc w:val="center"/>
        <w:rPr>
          <w:rFonts w:ascii="Arial" w:hAnsi="Arial" w:cs="Arial"/>
        </w:rPr>
      </w:pPr>
      <w:r>
        <w:rPr>
          <w:rFonts w:ascii="Arial" w:hAnsi="Arial" w:cs="Arial"/>
        </w:rPr>
        <w:t>на условиях, указанных в Извещении о проведении открытого аукциона в электронной форме.</w:t>
      </w:r>
    </w:p>
    <w:p w:rsidR="002B39C7" w:rsidRDefault="002B39C7" w:rsidP="00A8213D">
      <w:pPr>
        <w:widowControl w:val="0"/>
        <w:tabs>
          <w:tab w:val="left" w:pos="0"/>
        </w:tabs>
        <w:spacing w:line="259" w:lineRule="exact"/>
        <w:ind w:left="20" w:firstLine="620"/>
        <w:jc w:val="both"/>
        <w:rPr>
          <w:rFonts w:ascii="Arial" w:hAnsi="Arial" w:cs="Arial"/>
        </w:rPr>
      </w:pPr>
      <w:r>
        <w:rPr>
          <w:rFonts w:ascii="Arial" w:hAnsi="Arial" w:cs="Arial"/>
        </w:rPr>
        <w:t>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сроки.</w:t>
      </w:r>
    </w:p>
    <w:p w:rsidR="002B39C7" w:rsidRDefault="002B39C7" w:rsidP="00A8213D">
      <w:pPr>
        <w:widowControl w:val="0"/>
        <w:tabs>
          <w:tab w:val="left" w:pos="0"/>
        </w:tabs>
        <w:ind w:left="23" w:firstLine="618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Уведомлен</w:t>
      </w:r>
      <w:proofErr w:type="gramEnd"/>
      <w:r>
        <w:rPr>
          <w:rFonts w:ascii="Arial" w:hAnsi="Arial" w:cs="Arial"/>
        </w:rPr>
        <w:t>, что направление настоящей заявки в электронной форме является согласием на блокирование денежных средств, находящихся на счете заявителя, открытом для проведения операций по обеспечению участия в открытом аукционе в электронной форме.</w:t>
      </w:r>
    </w:p>
    <w:p w:rsidR="002B39C7" w:rsidRDefault="002B39C7" w:rsidP="00A8213D">
      <w:pPr>
        <w:widowControl w:val="0"/>
        <w:tabs>
          <w:tab w:val="left" w:pos="0"/>
        </w:tabs>
        <w:spacing w:after="1928"/>
        <w:ind w:left="23" w:firstLine="6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Подтверждает достоверность представленной информации.</w:t>
      </w:r>
    </w:p>
    <w:p w:rsidR="002B39C7" w:rsidRDefault="002B39C7" w:rsidP="00A8213D">
      <w:pPr>
        <w:widowControl w:val="0"/>
        <w:tabs>
          <w:tab w:val="left" w:pos="0"/>
        </w:tabs>
        <w:spacing w:after="1928"/>
        <w:ind w:left="23" w:firstLine="6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прилагаемых документов.</w:t>
      </w:r>
    </w:p>
    <w:p w:rsidR="002B39C7" w:rsidRDefault="002B39C7" w:rsidP="00A8213D">
      <w:pPr>
        <w:widowControl w:val="0"/>
        <w:tabs>
          <w:tab w:val="left" w:pos="0"/>
        </w:tabs>
        <w:ind w:left="23" w:firstLine="686"/>
        <w:contextualSpacing/>
        <w:jc w:val="both"/>
        <w:rPr>
          <w:rFonts w:ascii="Arial" w:hAnsi="Arial" w:cs="Arial"/>
        </w:rPr>
      </w:pP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 _______________</w:t>
      </w: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(Ф.И.О. заявителя)</w:t>
      </w:r>
      <w:r>
        <w:rPr>
          <w:rFonts w:ascii="Arial" w:hAnsi="Arial" w:cs="Arial"/>
          <w:color w:val="000000"/>
        </w:rPr>
        <w:tab/>
      </w: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(должность </w:t>
      </w:r>
      <w:r>
        <w:rPr>
          <w:rFonts w:ascii="Arial" w:hAnsi="Arial" w:cs="Arial"/>
        </w:rPr>
        <w:t xml:space="preserve">(при </w:t>
      </w:r>
      <w:r>
        <w:rPr>
          <w:rFonts w:ascii="Arial" w:hAnsi="Arial" w:cs="Arial"/>
          <w:color w:val="000000"/>
        </w:rPr>
        <w:t>наличии)</w:t>
      </w:r>
      <w:proofErr w:type="gramEnd"/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  <w:color w:val="000000"/>
        </w:rPr>
      </w:pPr>
    </w:p>
    <w:p w:rsidR="002B39C7" w:rsidRDefault="002B39C7" w:rsidP="00A8213D">
      <w:pPr>
        <w:widowControl w:val="0"/>
        <w:tabs>
          <w:tab w:val="left" w:pos="0"/>
        </w:tabs>
        <w:spacing w:after="1298"/>
        <w:ind w:firstLine="50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(подпись)</w:t>
      </w:r>
      <w:r>
        <w:rPr>
          <w:rFonts w:ascii="Arial" w:hAnsi="Arial" w:cs="Arial"/>
          <w:color w:val="000000"/>
        </w:rPr>
        <w:tab/>
        <w:t xml:space="preserve"> (расшифровка подписи)</w:t>
      </w: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  <w:color w:val="000000"/>
        </w:rPr>
      </w:pPr>
    </w:p>
    <w:p w:rsidR="002B39C7" w:rsidRDefault="002B39C7" w:rsidP="00A8213D">
      <w:pPr>
        <w:widowControl w:val="0"/>
        <w:tabs>
          <w:tab w:val="left" w:pos="0"/>
        </w:tabs>
        <w:spacing w:after="1298"/>
        <w:ind w:left="23" w:firstLine="477"/>
        <w:contextualSpacing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(дата, печать (при наличии печати)</w:t>
      </w:r>
      <w:bookmarkEnd w:id="1"/>
      <w:bookmarkEnd w:id="2"/>
      <w:bookmarkEnd w:id="3"/>
      <w:proofErr w:type="gramEnd"/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both"/>
        <w:rPr>
          <w:rFonts w:ascii="Arial" w:hAnsi="Arial" w:cs="Arial"/>
          <w:color w:val="000000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both"/>
        <w:rPr>
          <w:rFonts w:ascii="Arial" w:hAnsi="Arial" w:cs="Arial"/>
          <w:color w:val="000000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righ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                                             </w:t>
      </w:r>
      <w:r>
        <w:rPr>
          <w:rFonts w:ascii="Arial" w:hAnsi="Arial" w:cs="Arial"/>
        </w:rPr>
        <w:t xml:space="preserve">Приложение № 3 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к Извещению о проведении </w:t>
      </w:r>
      <w:proofErr w:type="gramStart"/>
      <w:r>
        <w:rPr>
          <w:rFonts w:ascii="Arial" w:hAnsi="Arial" w:cs="Arial"/>
        </w:rPr>
        <w:t>открытого</w:t>
      </w:r>
      <w:proofErr w:type="gramEnd"/>
      <w:r>
        <w:rPr>
          <w:rFonts w:ascii="Arial" w:hAnsi="Arial" w:cs="Arial"/>
        </w:rPr>
        <w:t xml:space="preserve"> </w:t>
      </w: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аукциона в электронной форме</w:t>
      </w:r>
    </w:p>
    <w:p w:rsidR="002B39C7" w:rsidRDefault="002B39C7" w:rsidP="00A8213D">
      <w:pPr>
        <w:tabs>
          <w:tab w:val="left" w:pos="0"/>
        </w:tabs>
        <w:jc w:val="right"/>
        <w:rPr>
          <w:rFonts w:ascii="Arial" w:eastAsia="Times New Roman" w:hAnsi="Arial" w:cs="Arial"/>
          <w:lang w:val="x-none" w:eastAsia="x-none" w:bidi="my-MM"/>
        </w:rPr>
      </w:pPr>
      <w:r>
        <w:rPr>
          <w:rFonts w:ascii="Arial" w:hAnsi="Arial" w:cs="Arial"/>
          <w:lang w:val="x-none" w:eastAsia="x-none"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b/>
          <w:bCs/>
          <w:lang w:val="x-none" w:eastAsia="x-none" w:bidi="my-MM"/>
        </w:rPr>
        <w:t xml:space="preserve"> Договор № 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b/>
          <w:lang w:val="x-none" w:eastAsia="x-none" w:bidi="my-MM"/>
        </w:rPr>
      </w:pPr>
      <w:bookmarkStart w:id="4" w:name="OLE_LINK59"/>
      <w:bookmarkStart w:id="5" w:name="OLE_LINK60"/>
      <w:bookmarkStart w:id="6" w:name="OLE_LINK61"/>
      <w:bookmarkStart w:id="7" w:name="OLE_LINK62"/>
      <w:r>
        <w:rPr>
          <w:rFonts w:ascii="Arial" w:hAnsi="Arial" w:cs="Arial"/>
          <w:b/>
          <w:lang w:eastAsia="x-none" w:bidi="my-MM"/>
        </w:rPr>
        <w:t xml:space="preserve">на </w:t>
      </w:r>
      <w:bookmarkStart w:id="8" w:name="OLE_LINK67"/>
      <w:bookmarkStart w:id="9" w:name="OLE_LINK66"/>
      <w:r>
        <w:rPr>
          <w:rFonts w:ascii="Arial" w:hAnsi="Arial" w:cs="Arial"/>
          <w:b/>
          <w:lang w:eastAsia="x-none" w:bidi="my-MM"/>
        </w:rPr>
        <w:t>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 на территории городского округа Люберцы Московской области</w:t>
      </w:r>
      <w:bookmarkEnd w:id="4"/>
      <w:bookmarkEnd w:id="5"/>
      <w:bookmarkEnd w:id="6"/>
      <w:bookmarkEnd w:id="7"/>
      <w:bookmarkEnd w:id="8"/>
      <w:bookmarkEnd w:id="9"/>
    </w:p>
    <w:p w:rsidR="002B39C7" w:rsidRDefault="002B39C7" w:rsidP="00A8213D">
      <w:pPr>
        <w:tabs>
          <w:tab w:val="left" w:pos="0"/>
        </w:tabs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b/>
          <w:bCs/>
          <w:lang w:val="x-none" w:eastAsia="x-none"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b/>
          <w:bCs/>
          <w:lang w:val="x-none" w:eastAsia="x-none" w:bidi="my-MM"/>
        </w:rPr>
        <w:lastRenderedPageBreak/>
        <w:t> </w:t>
      </w:r>
    </w:p>
    <w:p w:rsidR="002B39C7" w:rsidRDefault="002B39C7" w:rsidP="00A8213D">
      <w:pPr>
        <w:tabs>
          <w:tab w:val="left" w:pos="0"/>
          <w:tab w:val="left" w:pos="6379"/>
        </w:tabs>
        <w:jc w:val="both"/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lang w:eastAsia="x-none" w:bidi="my-MM"/>
        </w:rPr>
        <w:t xml:space="preserve">г. </w:t>
      </w:r>
      <w:r>
        <w:rPr>
          <w:rFonts w:ascii="Arial" w:hAnsi="Arial" w:cs="Arial"/>
          <w:lang w:val="x-none" w:eastAsia="x-none" w:bidi="my-MM"/>
        </w:rPr>
        <w:t>Люберцы                                  </w:t>
      </w:r>
      <w:r>
        <w:rPr>
          <w:rFonts w:ascii="Arial" w:hAnsi="Arial" w:cs="Arial"/>
          <w:lang w:eastAsia="x-none" w:bidi="my-MM"/>
        </w:rPr>
        <w:tab/>
        <w:t xml:space="preserve">       </w:t>
      </w:r>
      <w:r>
        <w:rPr>
          <w:rFonts w:ascii="Arial" w:hAnsi="Arial" w:cs="Arial"/>
          <w:lang w:val="x-none" w:eastAsia="x-none" w:bidi="my-MM"/>
        </w:rPr>
        <w:t xml:space="preserve"> «__» ___________ 20</w:t>
      </w:r>
      <w:r>
        <w:rPr>
          <w:rFonts w:ascii="Arial" w:hAnsi="Arial" w:cs="Arial"/>
          <w:lang w:eastAsia="x-none" w:bidi="my-MM"/>
        </w:rPr>
        <w:t>__</w:t>
      </w:r>
      <w:r>
        <w:rPr>
          <w:rFonts w:ascii="Arial" w:hAnsi="Arial" w:cs="Arial"/>
          <w:lang w:val="x-none" w:eastAsia="x-none" w:bidi="my-MM"/>
        </w:rPr>
        <w:t xml:space="preserve"> г.</w:t>
      </w:r>
    </w:p>
    <w:p w:rsidR="002B39C7" w:rsidRDefault="002B39C7" w:rsidP="00A8213D">
      <w:pPr>
        <w:tabs>
          <w:tab w:val="left" w:pos="0"/>
          <w:tab w:val="left" w:pos="7380"/>
        </w:tabs>
        <w:rPr>
          <w:rFonts w:ascii="Arial" w:hAnsi="Arial" w:cs="Arial"/>
          <w:lang w:val="x-none" w:eastAsia="x-none" w:bidi="my-MM"/>
        </w:rPr>
      </w:pPr>
      <w:r>
        <w:rPr>
          <w:rFonts w:ascii="Arial" w:hAnsi="Arial" w:cs="Arial"/>
          <w:lang w:val="x-none" w:eastAsia="x-none" w:bidi="my-MM"/>
        </w:rPr>
        <w:t>Московская область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eastAsia="x-none" w:bidi="my-MM"/>
        </w:rPr>
      </w:pPr>
    </w:p>
    <w:p w:rsidR="002B39C7" w:rsidRDefault="002B39C7" w:rsidP="00A8213D">
      <w:pPr>
        <w:widowControl w:val="0"/>
        <w:tabs>
          <w:tab w:val="left" w:pos="0"/>
        </w:tabs>
        <w:spacing w:line="302" w:lineRule="exact"/>
        <w:ind w:left="4253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val="x-none" w:eastAsia="x-none" w:bidi="my-MM"/>
        </w:rPr>
        <w:t> </w:t>
      </w:r>
      <w:r>
        <w:rPr>
          <w:rFonts w:ascii="Arial" w:hAnsi="Arial" w:cs="Arial"/>
          <w:lang w:bidi="my-MM"/>
        </w:rPr>
        <w:t> </w:t>
      </w:r>
    </w:p>
    <w:p w:rsidR="002B39C7" w:rsidRDefault="002B39C7" w:rsidP="00A8213D">
      <w:pPr>
        <w:tabs>
          <w:tab w:val="left" w:pos="0"/>
        </w:tabs>
        <w:ind w:firstLine="567"/>
        <w:jc w:val="both"/>
        <w:rPr>
          <w:rFonts w:ascii="Arial" w:eastAsia="Times New Roman" w:hAnsi="Arial" w:cs="Arial"/>
          <w:lang w:eastAsia="ru-RU" w:bidi="my-MM"/>
        </w:rPr>
      </w:pPr>
      <w:proofErr w:type="gramStart"/>
      <w:r>
        <w:rPr>
          <w:rFonts w:ascii="Arial" w:hAnsi="Arial" w:cs="Arial"/>
          <w:lang w:bidi="my-MM"/>
        </w:rPr>
        <w:t>Администрация муниципального образования городской округ Люберцы Московской области, в дальнейшем именуемая «Администрация», в лице _________, действующего на основании ______, с одной стороны, и _____ «________________», в дальнейшем именуемый «Владелец рекламной конструкции», в лице _______________, действующего на основании _____, с другой стороны, именуемые в дальнейшем совместно либо раздельно «Стороны» либо «Сторона», на основании Протокола №   от «___»_______  2018 о результатах аукциона на право заключения договоров на установку и эксплуатацию</w:t>
      </w:r>
      <w:proofErr w:type="gramEnd"/>
      <w:r>
        <w:rPr>
          <w:rFonts w:ascii="Arial" w:hAnsi="Arial" w:cs="Arial"/>
          <w:lang w:bidi="my-MM"/>
        </w:rPr>
        <w:t xml:space="preserve">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заключили настоящий Договор о нижеследующем: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1. Предмет Договора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1.1. В соответствии с настоящим Договором владельцу рекламной конструкции предоставляется право на установку и эксплуатацию рекламных конструкций, места размещения, характеристики и размер оплаты которых указаны в Приложении № 1 и дополнительных соглашениях к настоящему Договору.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2. Срок действия Договора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2.1. </w:t>
      </w:r>
      <w:proofErr w:type="gramStart"/>
      <w:r>
        <w:rPr>
          <w:rFonts w:ascii="Arial" w:hAnsi="Arial" w:cs="Arial"/>
          <w:lang w:bidi="my-MM"/>
        </w:rPr>
        <w:t>Настоящий Договор вступает в силу с даты получения Владельцем рекламной конструкции Разрешения на установку и эксплуатацию рекламной конструкции, но не позднее, чем через 2 (Два) месяца со дня заключения указанного Договора, и действует в части предоставленного Владельцу рекламной конструкции права на установку и эксплуатацию рекламных конструкций – в течение срока, указанного в приложении № 1 к настоящему Договору, в части обязательств Владельца</w:t>
      </w:r>
      <w:proofErr w:type="gramEnd"/>
      <w:r>
        <w:rPr>
          <w:rFonts w:ascii="Arial" w:hAnsi="Arial" w:cs="Arial"/>
          <w:lang w:bidi="my-MM"/>
        </w:rPr>
        <w:t xml:space="preserve"> рекламной конструкции – до полного их исполнения.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2.2. По окончании </w:t>
      </w:r>
      <w:proofErr w:type="gramStart"/>
      <w:r>
        <w:rPr>
          <w:rFonts w:ascii="Arial" w:hAnsi="Arial" w:cs="Arial"/>
          <w:lang w:bidi="my-MM"/>
        </w:rPr>
        <w:t>срока действия настоящего Договора обязательства Сторон</w:t>
      </w:r>
      <w:proofErr w:type="gramEnd"/>
      <w:r>
        <w:rPr>
          <w:rFonts w:ascii="Arial" w:hAnsi="Arial" w:cs="Arial"/>
          <w:lang w:bidi="my-MM"/>
        </w:rPr>
        <w:t xml:space="preserve"> по Договору прекращаются, за исключением неисполненных обязательств Владельца рекламной конструкции.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3. Оплата по договору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lastRenderedPageBreak/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3.1. Цена аукционного предложения за право заключения настоящего Договора является платой за право заключения настоящего Договора (единовременный платеж) и установлена в приложении № 1 к настоящему Договору.</w:t>
      </w:r>
      <w:r>
        <w:rPr>
          <w:rFonts w:ascii="Arial" w:hAnsi="Arial" w:cs="Arial"/>
        </w:rPr>
        <w:t xml:space="preserve"> Указанная п</w:t>
      </w:r>
      <w:r>
        <w:rPr>
          <w:rFonts w:ascii="Arial" w:hAnsi="Arial" w:cs="Arial"/>
          <w:lang w:bidi="my-MM"/>
        </w:rPr>
        <w:t xml:space="preserve">лата за право заключения Договора вносится Владельцем рекламной конструкции в день подписания настоящего Договора. В случае невнесения Владельцем рекламной конструкции указанной платы Договор считается незаключенным.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3.2. Годовой размер платы за установку и эксплуатацию рекламных конструкций установлен в приложении № 1 к настоящему Договору и уплачивается ежеквартально, равными платежами, в срок до 15 числа последнего месяца текущего квартала, по  реквизитам Администрации, указанным в п. 3.6. настоящего Договора. Ежегодный размер платы, начиная с первого января года, следующего за годом заключения настоящего Договора, корректируется с учетом изменения базовой ставки и коэффициентов, применяемых для расчета платы, а также  установленной законодательством Российской Федерации плановой максимальной ставки инфляции. Об изменении размера платы Стороны подписывают дополнительное соглашение к Договору. Уклонение или отказ Владельца рекламной конструкции от подписания указанного Дополнительного соглашения не освобождает его от обязанности внесения платы в размере, определенном в первом предложении настоящего пункта с учетом увеличения в соответствии с законодательством РФ и нормативными правовыми актами. 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3.3. Первый платеж за установку и эксплуатацию рекламных конструкций уплачивается Владельцем рекламной конструкции согласно графику платежей Приложения №1 в течение 10 (десяти) банковских дней </w:t>
      </w:r>
      <w:proofErr w:type="gramStart"/>
      <w:r>
        <w:rPr>
          <w:rFonts w:ascii="Arial" w:hAnsi="Arial" w:cs="Arial"/>
          <w:lang w:bidi="my-MM"/>
        </w:rPr>
        <w:t>с даты вступления</w:t>
      </w:r>
      <w:proofErr w:type="gramEnd"/>
      <w:r>
        <w:rPr>
          <w:rFonts w:ascii="Arial" w:hAnsi="Arial" w:cs="Arial"/>
          <w:lang w:bidi="my-MM"/>
        </w:rPr>
        <w:t xml:space="preserve"> настоящего Договора в силу.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3.4. Плата за установку и эксплуатацию рекламных конструкций вносится Владельцем рекламной конструкции </w:t>
      </w:r>
      <w:proofErr w:type="gramStart"/>
      <w:r>
        <w:rPr>
          <w:rFonts w:ascii="Arial" w:hAnsi="Arial" w:cs="Arial"/>
          <w:lang w:bidi="my-MM"/>
        </w:rPr>
        <w:t>с даты вступления</w:t>
      </w:r>
      <w:proofErr w:type="gramEnd"/>
      <w:r>
        <w:rPr>
          <w:rFonts w:ascii="Arial" w:hAnsi="Arial" w:cs="Arial"/>
          <w:lang w:bidi="my-MM"/>
        </w:rPr>
        <w:t xml:space="preserve"> в силу Договора, установленной пунктом 2.1. Договора в течение всего срока его действия независимо от фактической установки и эксплуатации рекламных конструкций.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3.5. Условия расчетов за период размещения рекламы на основании </w:t>
      </w:r>
      <w:proofErr w:type="spellStart"/>
      <w:r>
        <w:rPr>
          <w:rFonts w:ascii="Arial" w:hAnsi="Arial" w:cs="Arial"/>
          <w:lang w:bidi="my-MM"/>
        </w:rPr>
        <w:t>пп</w:t>
      </w:r>
      <w:proofErr w:type="spellEnd"/>
      <w:r>
        <w:rPr>
          <w:rFonts w:ascii="Arial" w:hAnsi="Arial" w:cs="Arial"/>
          <w:lang w:bidi="my-MM"/>
        </w:rPr>
        <w:t>. 4.3.8. и 4.3.9 настоящего Договора определяются дополнительными соглашениями (договорами, контрактами), которые заключаются в соответствии с законодательством РФ и нормативными правовыми актами органов местного самоуправления городского округа Люберцы Московской области.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3.6. Оплата производится по реквизитам, указанным ниже: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u w:val="single"/>
          <w:lang w:bidi="my-MM"/>
        </w:rPr>
      </w:pPr>
      <w:r>
        <w:rPr>
          <w:rFonts w:ascii="Arial" w:hAnsi="Arial" w:cs="Arial"/>
          <w:u w:val="single"/>
          <w:lang w:bidi="my-MM"/>
        </w:rPr>
        <w:t>Получатель: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lang w:bidi="my-MM"/>
        </w:rPr>
        <w:t>Р</w:t>
      </w:r>
      <w:proofErr w:type="gramEnd"/>
      <w:r>
        <w:rPr>
          <w:rFonts w:ascii="Arial" w:hAnsi="Arial" w:cs="Arial"/>
          <w:lang w:bidi="my-MM"/>
        </w:rPr>
        <w:t>/с 40101810845250010102, БИК 044525000, ОКТМО:</w:t>
      </w:r>
      <w:r>
        <w:rPr>
          <w:rFonts w:ascii="Arial" w:hAnsi="Arial" w:cs="Arial"/>
          <w:b/>
          <w:lang w:bidi="my-MM"/>
        </w:rPr>
        <w:t xml:space="preserve"> </w:t>
      </w:r>
      <w:r>
        <w:rPr>
          <w:rFonts w:ascii="Arial" w:hAnsi="Arial" w:cs="Arial"/>
          <w:lang w:bidi="my-MM"/>
        </w:rPr>
        <w:t>46748000 КБК 00111109044040001120 (</w:t>
      </w:r>
      <w:r>
        <w:rPr>
          <w:rFonts w:ascii="Arial" w:hAnsi="Arial" w:cs="Arial"/>
          <w:b/>
          <w:lang w:bidi="my-MM"/>
        </w:rPr>
        <w:t>перед оплатой необходимо уточнять значения у Администрации</w:t>
      </w:r>
      <w:r>
        <w:rPr>
          <w:rFonts w:ascii="Arial" w:hAnsi="Arial" w:cs="Arial"/>
          <w:lang w:bidi="my-MM"/>
        </w:rPr>
        <w:t>),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u w:val="single"/>
          <w:lang w:bidi="my-MM"/>
        </w:rPr>
      </w:pPr>
      <w:r>
        <w:rPr>
          <w:rFonts w:ascii="Arial" w:hAnsi="Arial" w:cs="Arial"/>
          <w:u w:val="single"/>
          <w:lang w:bidi="my-MM"/>
        </w:rPr>
        <w:t>назначение платежа: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- договор на установку и эксплуатацию рекламных конструкций (единовременный платеж)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lastRenderedPageBreak/>
        <w:t xml:space="preserve">- при оплате за установку и эксплуатацию рекламных конструкций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lang w:bidi="my-MM"/>
        </w:rPr>
        <w:t>«Оплата по Договору  №__от__  за период с __  по__ на установку и эксплуатацию рекламных конструкций на территории городского округа Люберцы».</w:t>
      </w:r>
      <w:proofErr w:type="gramEnd"/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3.7. Размер платы за неполный период (квартал) исчисляется пропорционально количеству календарных дней права установки и эксплуатации рекламной конструкции в квартале к количеству дней данного квартала.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4. Права и обязанности сторон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4.1. Администрация обязуется предоставить Владельцу рекламной конструкции возможность установки и эксплуатации рекламных конструкций, указанных в приложении № 1 к настоящему Договору.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4.2. </w:t>
      </w:r>
      <w:proofErr w:type="gramStart"/>
      <w:r>
        <w:rPr>
          <w:rFonts w:ascii="Arial" w:hAnsi="Arial" w:cs="Arial"/>
          <w:lang w:bidi="my-MM"/>
        </w:rPr>
        <w:t>Администрация имеет право лично или через специализированные организации осуществлять контроль за фактическим использованием Владельцем рекламной (рекламных) конструкций, указанных в приложении № 1 и дополнительных соглашениях к настоящему Договору, и соблюдением им требований нормативных правовых актов при таком использовании.</w:t>
      </w:r>
      <w:proofErr w:type="gramEnd"/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 Владелец рекламной конструкции обязуется: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4.3.1</w:t>
      </w:r>
      <w:proofErr w:type="gramStart"/>
      <w:r>
        <w:rPr>
          <w:rFonts w:ascii="Arial" w:hAnsi="Arial" w:cs="Arial"/>
          <w:lang w:bidi="my-MM"/>
        </w:rPr>
        <w:t xml:space="preserve"> П</w:t>
      </w:r>
      <w:proofErr w:type="gramEnd"/>
      <w:r>
        <w:rPr>
          <w:rFonts w:ascii="Arial" w:hAnsi="Arial" w:cs="Arial"/>
          <w:lang w:bidi="my-MM"/>
        </w:rPr>
        <w:t>олучить в порядке, установленном нормативными правовыми актами, разрешения на установку и эксплуатацию рекламных конструкций и осуществлять их установку и эксплуатацию строго в соответствии с указанными разрешениями.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4.3.2. Предоставить Администрации копию платежного документа, подтверждающего внесение платы, предусмотренной пунктом 3.1. настоящего Договора.    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4.3.3. При монтаже, эксплуатации и демонтаже рекламных конструкций обеспечить соблюдение нормативных правовых и нормативно-технических актов, в том числе соответствующих ГОСТ, касающихся правил размещения наружной рекламы, а также муниципальных правовых актов в области благоустройства.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4.3.4. В течение всего срока эксплуатации рекламных конструкций обеспечить их надлежащее техническое состояние и внешний вид, в установленном порядке производить уборку и благоустройство прилегающих к  рекламным конструкциям территориям.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4.3.5. Своевременно производить оплату в соответствии с условиями настоящего Договора.      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4.3.6. В течение 5 (пяти) банковских дней </w:t>
      </w:r>
      <w:proofErr w:type="gramStart"/>
      <w:r>
        <w:rPr>
          <w:rFonts w:ascii="Arial" w:hAnsi="Arial" w:cs="Arial"/>
          <w:lang w:bidi="my-MM"/>
        </w:rPr>
        <w:t>с даты получения</w:t>
      </w:r>
      <w:proofErr w:type="gramEnd"/>
      <w:r>
        <w:rPr>
          <w:rFonts w:ascii="Arial" w:hAnsi="Arial" w:cs="Arial"/>
          <w:lang w:bidi="my-MM"/>
        </w:rPr>
        <w:t xml:space="preserve"> требования Администрации компенсировать последней расходы по оплате штрафов, иные убытки, возникшие в связи с установкой и эксплуатацией Владельцем рекламной конструкции рекламных конструкций, в том числе в случае их демонтажа в установленном законодательством о рекламе порядке.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4.3.7. Не позднее последнего дня срока действия настоящего Договора демонтировать рекламные конструкции и в установленном порядке обеспечить благоустройство территории, на которой они были установлены. В случае расторжения Договора в </w:t>
      </w:r>
      <w:r>
        <w:rPr>
          <w:rFonts w:ascii="Arial" w:hAnsi="Arial" w:cs="Arial"/>
          <w:lang w:bidi="my-MM"/>
        </w:rPr>
        <w:lastRenderedPageBreak/>
        <w:t xml:space="preserve">одностороннем порядке, аннулировании (признании недействительными) разрешений на установку и эксплуатацию рекламных конструкций по настоящему Договору, Владелец рекламной конструкции обязуется не позднее 10 (Десяти) календарных дней </w:t>
      </w:r>
      <w:proofErr w:type="gramStart"/>
      <w:r>
        <w:rPr>
          <w:rFonts w:ascii="Arial" w:hAnsi="Arial" w:cs="Arial"/>
          <w:lang w:bidi="my-MM"/>
        </w:rPr>
        <w:t>с даты наступления</w:t>
      </w:r>
      <w:proofErr w:type="gramEnd"/>
      <w:r>
        <w:rPr>
          <w:rFonts w:ascii="Arial" w:hAnsi="Arial" w:cs="Arial"/>
          <w:lang w:bidi="my-MM"/>
        </w:rPr>
        <w:t xml:space="preserve"> указанного момента демонтировать рекламные конструкции и обеспечить благоустройство территории, на которой они были установлены.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4.3.8. Размещать на рекламных конструкциях, указанных в Приложении № 1  и дополнительных соглашениях к настоящему Договору, </w:t>
      </w:r>
      <w:r>
        <w:rPr>
          <w:rFonts w:ascii="Arial" w:eastAsia="Arial Unicode MS" w:hAnsi="Arial" w:cs="Arial"/>
          <w:color w:val="000000"/>
          <w:lang w:bidi="my-MM"/>
        </w:rPr>
        <w:t xml:space="preserve">социальную рекламу и рекламу, </w:t>
      </w:r>
      <w:r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lang w:bidi="my-MM"/>
        </w:rPr>
        <w:t>.</w:t>
      </w:r>
      <w:r>
        <w:rPr>
          <w:rFonts w:ascii="Arial" w:hAnsi="Arial" w:cs="Arial"/>
          <w:lang w:bidi="my-MM"/>
        </w:rPr>
        <w:t xml:space="preserve"> </w:t>
      </w:r>
      <w:r>
        <w:rPr>
          <w:rFonts w:ascii="Arial" w:hAnsi="Arial" w:cs="Arial"/>
          <w:color w:val="000000"/>
          <w:lang w:bidi="my-MM"/>
        </w:rPr>
        <w:t>Монтаж и демонтаж такой рекламы производится владельцем рекламной конструкции самостоятельно и за свой счет.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eastAsia="Arial Unicode MS" w:hAnsi="Arial" w:cs="Arial"/>
          <w:color w:val="000000"/>
          <w:lang w:bidi="my-MM"/>
        </w:rPr>
        <w:t xml:space="preserve">4.3.9. </w:t>
      </w:r>
      <w:r>
        <w:rPr>
          <w:rFonts w:ascii="Arial" w:hAnsi="Arial" w:cs="Arial"/>
          <w:lang w:bidi="my-MM"/>
        </w:rPr>
        <w:t>Осуществлять размещение</w:t>
      </w:r>
      <w:r>
        <w:rPr>
          <w:rFonts w:ascii="Arial" w:eastAsia="Arial Unicode MS" w:hAnsi="Arial" w:cs="Arial"/>
          <w:color w:val="000000"/>
          <w:lang w:bidi="my-MM"/>
        </w:rPr>
        <w:t xml:space="preserve"> социальной рекламы и рекламы, </w:t>
      </w:r>
      <w:r>
        <w:rPr>
          <w:rFonts w:ascii="Arial" w:hAnsi="Arial" w:cs="Arial"/>
          <w:color w:val="000000"/>
          <w:lang w:bidi="my-MM"/>
        </w:rPr>
        <w:t>представляющую особую общественную значимость для Московской области</w:t>
      </w:r>
      <w:r>
        <w:rPr>
          <w:rFonts w:ascii="Arial" w:eastAsia="Arial Unicode MS" w:hAnsi="Arial" w:cs="Arial"/>
          <w:color w:val="000000"/>
          <w:lang w:bidi="my-MM"/>
        </w:rPr>
        <w:t xml:space="preserve"> в соответствии со статьей 10 </w:t>
      </w:r>
      <w:r>
        <w:rPr>
          <w:rFonts w:ascii="Arial" w:hAnsi="Arial" w:cs="Arial"/>
          <w:lang w:bidi="my-MM"/>
        </w:rPr>
        <w:t>Федерального закона от 13.03.2006 № 38-ФЗ «О рекламе» на основании отдельных соглашений, договоров, контрактов, заключаемых в соответствии с законодательством Российской Федерации</w:t>
      </w:r>
      <w:r>
        <w:rPr>
          <w:rFonts w:ascii="Arial" w:eastAsia="Arial Unicode MS" w:hAnsi="Arial" w:cs="Arial"/>
          <w:color w:val="000000"/>
          <w:lang w:bidi="my-MM"/>
        </w:rPr>
        <w:t>.</w:t>
      </w:r>
      <w:r>
        <w:rPr>
          <w:rFonts w:ascii="Arial" w:hAnsi="Arial" w:cs="Arial"/>
          <w:lang w:bidi="my-MM"/>
        </w:rPr>
        <w:t xml:space="preserve">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5. Ответственность сторон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5.1. За неисполнение (ненадлежащее исполнение) обязательств по данному договору стороны несут ответственность в соответствии с действующим законодательством РФ.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5.2. Владелец рекламной конструкции несет ответственность за нарушения законодательства, допущенные им при установке и эксплуатации рекламной конструкции, а также за ущерб, причиненный рекламной конструкцией жизни, здоровью и имуществу третьих лиц.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5.3. За несвоевременную оплату Владелец рекламных конструкций оплачивает пени в размере 0,05% от не перечисленной суммы за каждый день просрочки. 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6. Порядок изменения, прекращения  и расторжения Договора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6.1. Настоящий Договор </w:t>
      </w:r>
      <w:proofErr w:type="gramStart"/>
      <w:r>
        <w:rPr>
          <w:rFonts w:ascii="Arial" w:hAnsi="Arial" w:cs="Arial"/>
          <w:lang w:bidi="my-MM"/>
        </w:rPr>
        <w:t>может быть досрочно расторгнут</w:t>
      </w:r>
      <w:proofErr w:type="gramEnd"/>
      <w:r>
        <w:rPr>
          <w:rFonts w:ascii="Arial" w:hAnsi="Arial" w:cs="Arial"/>
          <w:lang w:bidi="my-MM"/>
        </w:rPr>
        <w:t xml:space="preserve"> или изменен по взаимному соглашению сторон. Настоящий </w:t>
      </w:r>
      <w:proofErr w:type="gramStart"/>
      <w:r>
        <w:rPr>
          <w:rFonts w:ascii="Arial" w:hAnsi="Arial" w:cs="Arial"/>
          <w:lang w:bidi="my-MM"/>
        </w:rPr>
        <w:t>Договор</w:t>
      </w:r>
      <w:proofErr w:type="gramEnd"/>
      <w:r>
        <w:rPr>
          <w:rFonts w:ascii="Arial" w:hAnsi="Arial" w:cs="Arial"/>
          <w:lang w:bidi="my-MM"/>
        </w:rPr>
        <w:t xml:space="preserve"> может быть расторгнут в одностороннем порядке в соответствии с пунктом 1 статьи 450 Гражданского кодекса Российской Федерации в случаях, прямо указанных в настоящем Договоре.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 Настоящий Договор, может быть, расторгнут Администрацией в одностороннем внесудебном порядке с момента получения Владельцем рекламной конструкции соответствующего уведомления в случаях: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6.2.1. Размещения материалов, не относящихся к рекламе, социальной рекламе, или использования рекламных конструкций, указанных в приложениях (дополнительных соглашениях) к настоящему Договору, не по целевому назначению.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lastRenderedPageBreak/>
        <w:t>6.2.2. Невнесения в установленный срок платы по настоящему Договору, если просрочка платежа составляет более 30 календарных дней.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6.2.3. Невыполнения Владельцем рекламной конструкции обязательств, установленных </w:t>
      </w:r>
      <w:proofErr w:type="spellStart"/>
      <w:r>
        <w:rPr>
          <w:rFonts w:ascii="Arial" w:hAnsi="Arial" w:cs="Arial"/>
          <w:lang w:bidi="my-MM"/>
        </w:rPr>
        <w:t>пп</w:t>
      </w:r>
      <w:proofErr w:type="spellEnd"/>
      <w:r>
        <w:rPr>
          <w:rFonts w:ascii="Arial" w:hAnsi="Arial" w:cs="Arial"/>
          <w:lang w:bidi="my-MM"/>
        </w:rPr>
        <w:t>. 4.3.7, 4.3.8. и 4.3.9. настоящего Договора.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6.2.4. Невыполнения требований Администрации об устранении несоответствия установленных рекламных конструкций разрешениям и техническим требованиям, определенным для рекламных конструкций  данного типа.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6.3. В случае досрочного расторжения настоящего Договора на основании п.6.2. настоящего Договора, денежные средства, оплаченные Владельцем рекламной конструкции, возврату не подлежат.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6.4. Настоящие обязательства по Договору не могут быть передоверены третьим лицам в соответствии с действующим законодательством.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 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7. Порядок разрешения споров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7.1. Стороны договорились принимать все меры к разрешению разногласий между ними путем переговоров.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7.2. При невозможности достигнуть соглашения все вопросы, имеющие отношение к настоящему Договору, но прямо в нем не оговоренные, разрешаются в Арбитражном суде Московской области.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7.3. В случаях, не предусмотренных настоящим Договором, применяются нормы действующего законодательства.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8. Форс-мажорные обстоятельства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8.2.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8.3. Невыполнение условий пункта 8.2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8.4. </w:t>
      </w:r>
      <w:proofErr w:type="gramStart"/>
      <w:r>
        <w:rPr>
          <w:rFonts w:ascii="Arial" w:hAnsi="Arial" w:cs="Arial"/>
          <w:lang w:bidi="my-MM"/>
        </w:rPr>
        <w:t xml:space="preserve">При наступлении форс-мажорных обстоятельств Стороны имеют право отложить выполнение своих обязательств, соразмерно времени, в течение которого будут действовать данные обстоятельства, пересмотреть условия настоящего Договора или отказаться от дальнейшего выполнения своих обязательств, в случае если эти </w:t>
      </w:r>
      <w:r>
        <w:rPr>
          <w:rFonts w:ascii="Arial" w:hAnsi="Arial" w:cs="Arial"/>
          <w:lang w:bidi="my-MM"/>
        </w:rPr>
        <w:lastRenderedPageBreak/>
        <w:t>обстоятельства будут длиться более трех месяцев, и расторгнуть настоящий Договор при условии достижения компромисса по всем спорным вопросам.</w:t>
      </w:r>
      <w:proofErr w:type="gramEnd"/>
    </w:p>
    <w:p w:rsidR="002B39C7" w:rsidRDefault="002B39C7" w:rsidP="00A8213D">
      <w:pPr>
        <w:tabs>
          <w:tab w:val="left" w:pos="0"/>
        </w:tabs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A8213D">
      <w:pPr>
        <w:tabs>
          <w:tab w:val="left" w:pos="0"/>
        </w:tabs>
        <w:jc w:val="center"/>
        <w:rPr>
          <w:rFonts w:ascii="Arial" w:hAnsi="Arial" w:cs="Arial"/>
          <w:b/>
          <w:bCs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9. Прочие условия</w:t>
      </w:r>
    </w:p>
    <w:p w:rsidR="002B39C7" w:rsidRDefault="002B39C7" w:rsidP="002B39C7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</w:p>
    <w:p w:rsidR="002B39C7" w:rsidRDefault="002B39C7" w:rsidP="002B39C7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подписания.</w:t>
      </w:r>
    </w:p>
    <w:p w:rsidR="002B39C7" w:rsidRDefault="002B39C7" w:rsidP="002B39C7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9.2. Настоящий договор составлен в двух экземплярах, имеющих равную  юридическую силу, по одному экземпляру для каждой Стороны.</w:t>
      </w:r>
    </w:p>
    <w:p w:rsidR="002B39C7" w:rsidRDefault="002B39C7" w:rsidP="002B39C7">
      <w:pPr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9.3.Приложение № 1 является неотъемлемой частью настоящего Договора</w:t>
      </w:r>
    </w:p>
    <w:p w:rsidR="002B39C7" w:rsidRDefault="002B39C7" w:rsidP="002B39C7">
      <w:pPr>
        <w:jc w:val="both"/>
        <w:rPr>
          <w:rFonts w:ascii="Arial" w:hAnsi="Arial" w:cs="Arial"/>
          <w:lang w:bidi="my-MM"/>
        </w:rPr>
      </w:pPr>
    </w:p>
    <w:p w:rsidR="002B39C7" w:rsidRDefault="002B39C7" w:rsidP="002B39C7">
      <w:pPr>
        <w:jc w:val="both"/>
        <w:rPr>
          <w:rFonts w:ascii="Arial" w:hAnsi="Arial" w:cs="Arial"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b/>
          <w:bCs/>
          <w:lang w:bidi="my-MM"/>
        </w:rPr>
      </w:pPr>
      <w:r>
        <w:rPr>
          <w:rFonts w:ascii="Arial" w:hAnsi="Arial" w:cs="Arial"/>
          <w:b/>
          <w:bCs/>
          <w:lang w:bidi="my-MM"/>
        </w:rPr>
        <w:t>10. Адреса, банковские реквизиты и подписи Сторон</w:t>
      </w:r>
    </w:p>
    <w:p w:rsidR="002B39C7" w:rsidRDefault="002B39C7" w:rsidP="002B39C7">
      <w:pPr>
        <w:jc w:val="both"/>
        <w:rPr>
          <w:rFonts w:ascii="Arial" w:hAnsi="Arial" w:cs="Arial"/>
          <w:b/>
          <w:bCs/>
          <w:lang w:bidi="my-MM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028"/>
      </w:tblGrid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(498) 553-94-18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140000,Московская область, </w:t>
            </w:r>
          </w:p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г. Люберцы, Октябрьский проспект, 190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ИНН 5027036758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КПП 502701001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277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365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Текущий счет: 40204810100000002216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БИК 044525000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ГУ Банка России по ЦФО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-</w:t>
            </w:r>
          </w:p>
        </w:tc>
      </w:tr>
    </w:tbl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eastAsia="Times New Roman" w:hAnsi="Arial" w:cs="Arial"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  <w:r>
        <w:rPr>
          <w:rFonts w:ascii="Arial" w:hAnsi="Arial" w:cs="Arial"/>
        </w:rPr>
        <w:t>Подписи сторон:</w:t>
      </w: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111"/>
        <w:gridCol w:w="4536"/>
      </w:tblGrid>
      <w:tr w:rsidR="002B39C7" w:rsidTr="002B39C7">
        <w:tc>
          <w:tcPr>
            <w:tcW w:w="4111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Администрация:</w:t>
            </w:r>
          </w:p>
        </w:tc>
        <w:tc>
          <w:tcPr>
            <w:tcW w:w="4536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Владелец рекламной конструкции:</w:t>
            </w:r>
          </w:p>
        </w:tc>
      </w:tr>
      <w:tr w:rsidR="002B39C7" w:rsidTr="002B39C7">
        <w:trPr>
          <w:trHeight w:val="1249"/>
        </w:trPr>
        <w:tc>
          <w:tcPr>
            <w:tcW w:w="4111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М.П.</w:t>
            </w:r>
          </w:p>
        </w:tc>
        <w:tc>
          <w:tcPr>
            <w:tcW w:w="4536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</w:tbl>
    <w:p w:rsidR="002B39C7" w:rsidRDefault="002B39C7" w:rsidP="002B39C7">
      <w:pPr>
        <w:ind w:left="-142"/>
        <w:jc w:val="center"/>
        <w:rPr>
          <w:rFonts w:ascii="Arial" w:eastAsia="Times New Roman" w:hAnsi="Arial" w:cs="Arial"/>
          <w:b/>
        </w:rPr>
      </w:pPr>
    </w:p>
    <w:p w:rsidR="002B39C7" w:rsidRDefault="002B39C7" w:rsidP="002B39C7">
      <w:pPr>
        <w:ind w:left="-142"/>
        <w:jc w:val="center"/>
        <w:rPr>
          <w:rFonts w:ascii="Arial" w:hAnsi="Arial" w:cs="Arial"/>
          <w:b/>
        </w:rPr>
      </w:pPr>
    </w:p>
    <w:p w:rsidR="002B39C7" w:rsidRDefault="002B39C7" w:rsidP="002B39C7">
      <w:pPr>
        <w:ind w:left="-142"/>
        <w:jc w:val="center"/>
        <w:rPr>
          <w:rFonts w:ascii="Arial" w:hAnsi="Arial" w:cs="Arial"/>
          <w:b/>
        </w:rPr>
      </w:pPr>
    </w:p>
    <w:p w:rsidR="002B39C7" w:rsidRDefault="002B39C7" w:rsidP="002B39C7">
      <w:pPr>
        <w:ind w:left="-142"/>
        <w:jc w:val="center"/>
        <w:rPr>
          <w:rFonts w:ascii="Arial" w:hAnsi="Arial" w:cs="Arial"/>
          <w:b/>
        </w:rPr>
      </w:pPr>
    </w:p>
    <w:p w:rsidR="002B39C7" w:rsidRDefault="002B39C7" w:rsidP="002B39C7">
      <w:pPr>
        <w:ind w:left="-142"/>
        <w:jc w:val="center"/>
        <w:rPr>
          <w:rFonts w:ascii="Arial" w:hAnsi="Arial" w:cs="Arial"/>
          <w:b/>
        </w:rPr>
      </w:pPr>
    </w:p>
    <w:p w:rsidR="002B39C7" w:rsidRDefault="002B39C7" w:rsidP="002B39C7">
      <w:pPr>
        <w:ind w:left="-142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№ 1</w:t>
      </w:r>
    </w:p>
    <w:p w:rsidR="002B39C7" w:rsidRDefault="002B39C7" w:rsidP="002B39C7">
      <w:pPr>
        <w:ind w:left="709"/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к  «Договору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области»</w:t>
      </w:r>
    </w:p>
    <w:p w:rsidR="002B39C7" w:rsidRDefault="002B39C7" w:rsidP="002B39C7">
      <w:pPr>
        <w:jc w:val="center"/>
        <w:rPr>
          <w:rFonts w:ascii="Arial" w:hAnsi="Arial" w:cs="Arial"/>
          <w:b/>
          <w:lang w:bidi="my-MM"/>
        </w:rPr>
      </w:pPr>
      <w:r>
        <w:rPr>
          <w:rFonts w:ascii="Arial" w:hAnsi="Arial" w:cs="Arial"/>
          <w:b/>
          <w:lang w:bidi="my-MM"/>
        </w:rPr>
        <w:t xml:space="preserve">№___  </w:t>
      </w:r>
      <w:r>
        <w:rPr>
          <w:rFonts w:ascii="Arial" w:hAnsi="Arial" w:cs="Arial"/>
          <w:lang w:bidi="my-MM"/>
        </w:rPr>
        <w:t xml:space="preserve">от  </w:t>
      </w:r>
      <w:r>
        <w:rPr>
          <w:rFonts w:ascii="Arial" w:hAnsi="Arial" w:cs="Arial"/>
          <w:b/>
          <w:lang w:bidi="my-MM"/>
        </w:rPr>
        <w:t>«___»_______________________</w:t>
      </w:r>
    </w:p>
    <w:p w:rsidR="002B39C7" w:rsidRDefault="002B39C7" w:rsidP="002B39C7">
      <w:pPr>
        <w:ind w:right="-1"/>
        <w:jc w:val="both"/>
        <w:rPr>
          <w:rFonts w:ascii="Arial" w:hAnsi="Arial" w:cs="Arial"/>
        </w:rPr>
      </w:pPr>
    </w:p>
    <w:p w:rsidR="002B39C7" w:rsidRDefault="002B39C7" w:rsidP="002B39C7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 1. Размер платы за право заключения настоящего Договора (</w:t>
      </w:r>
      <w:proofErr w:type="spellStart"/>
      <w:r>
        <w:rPr>
          <w:rFonts w:ascii="Arial" w:hAnsi="Arial" w:cs="Arial"/>
        </w:rPr>
        <w:t>единоразовый</w:t>
      </w:r>
      <w:proofErr w:type="spellEnd"/>
      <w:r>
        <w:rPr>
          <w:rFonts w:ascii="Arial" w:hAnsi="Arial" w:cs="Arial"/>
        </w:rPr>
        <w:t xml:space="preserve"> платеж) в размере</w:t>
      </w:r>
      <w:proofErr w:type="gramStart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_____________ </w:t>
      </w:r>
      <w:r>
        <w:rPr>
          <w:rFonts w:ascii="Arial" w:hAnsi="Arial" w:cs="Arial"/>
        </w:rPr>
        <w:t xml:space="preserve">(_____________________________) </w:t>
      </w:r>
      <w:proofErr w:type="gramEnd"/>
      <w:r>
        <w:rPr>
          <w:rFonts w:ascii="Arial" w:hAnsi="Arial" w:cs="Arial"/>
        </w:rPr>
        <w:t xml:space="preserve">рублей __ копеек, за вычетом ранее внесенного задатка в размере </w:t>
      </w:r>
      <w:r>
        <w:rPr>
          <w:rFonts w:ascii="Arial" w:hAnsi="Arial" w:cs="Arial"/>
          <w:b/>
          <w:color w:val="000000"/>
        </w:rPr>
        <w:t>_____________</w:t>
      </w:r>
      <w:r>
        <w:rPr>
          <w:rFonts w:ascii="Arial" w:hAnsi="Arial" w:cs="Arial"/>
          <w:color w:val="000000"/>
        </w:rPr>
        <w:t>(______________________) рублей 00 копеек</w:t>
      </w:r>
      <w:r>
        <w:rPr>
          <w:rFonts w:ascii="Arial" w:hAnsi="Arial" w:cs="Arial"/>
        </w:rPr>
        <w:t xml:space="preserve">, осуществляется в безналичной форме путем единовременного перечисления денежных средств по реквизитам Администрации, в порядке и сроки, указанные в настоящем Договоре. </w:t>
      </w:r>
    </w:p>
    <w:p w:rsidR="002B39C7" w:rsidRDefault="002B39C7" w:rsidP="002B39C7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Размер платы за установку и эксплуатацию </w:t>
      </w:r>
      <w:proofErr w:type="gramStart"/>
      <w:r>
        <w:rPr>
          <w:rFonts w:ascii="Arial" w:hAnsi="Arial" w:cs="Arial"/>
        </w:rPr>
        <w:t>по Договору на период с _________________ до ________________в соответствии</w:t>
      </w:r>
      <w:proofErr w:type="gramEnd"/>
      <w:r>
        <w:rPr>
          <w:rFonts w:ascii="Arial" w:hAnsi="Arial" w:cs="Arial"/>
        </w:rPr>
        <w:t xml:space="preserve"> с графиком платежей настоящего Приложения №1  составляет</w:t>
      </w:r>
      <w:r>
        <w:rPr>
          <w:rFonts w:ascii="Arial" w:hAnsi="Arial" w:cs="Arial"/>
          <w:color w:val="000000"/>
        </w:rPr>
        <w:t xml:space="preserve"> __________________(_____________________________</w:t>
      </w:r>
      <w:r>
        <w:rPr>
          <w:rFonts w:ascii="Arial" w:hAnsi="Arial" w:cs="Arial"/>
        </w:rPr>
        <w:t>) рубля __ копеек.</w:t>
      </w:r>
    </w:p>
    <w:p w:rsidR="002B39C7" w:rsidRDefault="002B39C7" w:rsidP="002B39C7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3.Все платежи производятся на основании Договора. Оплата производится по реквизитам, указанным ниже, в срок согласно графику платежей: </w:t>
      </w:r>
    </w:p>
    <w:p w:rsidR="002B39C7" w:rsidRDefault="002B39C7" w:rsidP="002B39C7">
      <w:pPr>
        <w:tabs>
          <w:tab w:val="left" w:pos="1665"/>
        </w:tabs>
        <w:ind w:left="284" w:firstLine="284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Получатель:</w:t>
      </w:r>
      <w:r>
        <w:rPr>
          <w:rFonts w:ascii="Arial" w:hAnsi="Arial" w:cs="Arial"/>
        </w:rPr>
        <w:t xml:space="preserve"> </w:t>
      </w:r>
    </w:p>
    <w:p w:rsidR="002B39C7" w:rsidRDefault="002B39C7" w:rsidP="002B39C7">
      <w:pPr>
        <w:ind w:left="284" w:firstLine="284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УФК по Московской области (Администрация муниципального образования городской округ Люберцы Московской области) ИНН  5027036758, КПП 502701001, ГУ Банка России по ЦФО, </w:t>
      </w:r>
      <w:proofErr w:type="gramStart"/>
      <w:r>
        <w:rPr>
          <w:rFonts w:ascii="Arial" w:hAnsi="Arial" w:cs="Arial"/>
          <w:lang w:bidi="my-MM"/>
        </w:rPr>
        <w:t>Р</w:t>
      </w:r>
      <w:proofErr w:type="gramEnd"/>
      <w:r>
        <w:rPr>
          <w:rFonts w:ascii="Arial" w:hAnsi="Arial" w:cs="Arial"/>
          <w:lang w:bidi="my-MM"/>
        </w:rPr>
        <w:t>/с 40101810845250010102, БИК 044525000, ОКТМО:</w:t>
      </w:r>
      <w:r>
        <w:rPr>
          <w:rFonts w:ascii="Arial" w:hAnsi="Arial" w:cs="Arial"/>
          <w:b/>
          <w:lang w:bidi="my-MM"/>
        </w:rPr>
        <w:t xml:space="preserve"> </w:t>
      </w:r>
      <w:r>
        <w:rPr>
          <w:rFonts w:ascii="Arial" w:hAnsi="Arial" w:cs="Arial"/>
          <w:lang w:bidi="my-MM"/>
        </w:rPr>
        <w:t xml:space="preserve">46748000 КБК 00111109044040001120, </w:t>
      </w:r>
    </w:p>
    <w:p w:rsidR="002B39C7" w:rsidRDefault="002B39C7" w:rsidP="002B39C7">
      <w:pPr>
        <w:ind w:left="284" w:firstLine="284"/>
        <w:jc w:val="both"/>
        <w:rPr>
          <w:rFonts w:ascii="Arial" w:hAnsi="Arial" w:cs="Arial"/>
          <w:u w:val="single"/>
          <w:lang w:bidi="my-MM"/>
        </w:rPr>
      </w:pPr>
      <w:r>
        <w:rPr>
          <w:rFonts w:ascii="Arial" w:hAnsi="Arial" w:cs="Arial"/>
          <w:u w:val="single"/>
          <w:lang w:bidi="my-MM"/>
        </w:rPr>
        <w:t>назначение платежа:</w:t>
      </w:r>
    </w:p>
    <w:p w:rsidR="002B39C7" w:rsidRDefault="002B39C7" w:rsidP="002B39C7">
      <w:pPr>
        <w:ind w:left="284" w:firstLine="284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>- заключение Договора на установку и эксплуатацию рекламных конструкций (единовременный платеж)</w:t>
      </w:r>
    </w:p>
    <w:p w:rsidR="002B39C7" w:rsidRDefault="002B39C7" w:rsidP="002B39C7">
      <w:pPr>
        <w:ind w:left="284" w:firstLine="284"/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b/>
          <w:lang w:bidi="my-MM"/>
        </w:rPr>
        <w:t xml:space="preserve">      «Оплата права заключения договора по лоту ___ на установку и эксплуатацию рекламных конструкций»</w:t>
      </w:r>
    </w:p>
    <w:p w:rsidR="002B39C7" w:rsidRDefault="002B39C7" w:rsidP="002B39C7">
      <w:pPr>
        <w:ind w:left="284" w:firstLine="284"/>
        <w:jc w:val="both"/>
        <w:rPr>
          <w:rFonts w:ascii="Arial" w:hAnsi="Arial" w:cs="Arial"/>
          <w:lang w:bidi="my-MM"/>
        </w:rPr>
      </w:pPr>
      <w:r>
        <w:rPr>
          <w:rFonts w:ascii="Arial" w:hAnsi="Arial" w:cs="Arial"/>
          <w:lang w:bidi="my-MM"/>
        </w:rPr>
        <w:t xml:space="preserve">- при оплате за установку и эксплуатацию рекламных конструкций </w:t>
      </w:r>
    </w:p>
    <w:p w:rsidR="002B39C7" w:rsidRDefault="002B39C7" w:rsidP="002B39C7">
      <w:pPr>
        <w:ind w:left="284" w:firstLine="284"/>
        <w:jc w:val="both"/>
        <w:rPr>
          <w:rFonts w:ascii="Arial" w:hAnsi="Arial" w:cs="Arial"/>
          <w:b/>
          <w:lang w:bidi="my-MM"/>
        </w:rPr>
      </w:pPr>
      <w:r>
        <w:rPr>
          <w:rFonts w:ascii="Arial" w:hAnsi="Arial" w:cs="Arial"/>
          <w:lang w:bidi="my-MM"/>
        </w:rPr>
        <w:t xml:space="preserve">       </w:t>
      </w:r>
      <w:proofErr w:type="gramStart"/>
      <w:r>
        <w:rPr>
          <w:rFonts w:ascii="Arial" w:hAnsi="Arial" w:cs="Arial"/>
          <w:b/>
          <w:lang w:bidi="my-MM"/>
        </w:rPr>
        <w:t>«Оплата по Договору  №__</w:t>
      </w:r>
      <w:proofErr w:type="spellStart"/>
      <w:r>
        <w:rPr>
          <w:rFonts w:ascii="Arial" w:hAnsi="Arial" w:cs="Arial"/>
          <w:b/>
          <w:lang w:bidi="my-MM"/>
        </w:rPr>
        <w:t>от__дополнительное</w:t>
      </w:r>
      <w:proofErr w:type="spellEnd"/>
      <w:r>
        <w:rPr>
          <w:rFonts w:ascii="Arial" w:hAnsi="Arial" w:cs="Arial"/>
          <w:b/>
          <w:lang w:bidi="my-MM"/>
        </w:rPr>
        <w:t xml:space="preserve"> соглашение №__ за период с __  по__ на установку и эксплуатацию рекламных конструкций на территории городского округа Люберцы по адресу»</w:t>
      </w:r>
      <w:proofErr w:type="gramEnd"/>
    </w:p>
    <w:p w:rsidR="002B39C7" w:rsidRDefault="002B39C7" w:rsidP="002B39C7">
      <w:pPr>
        <w:ind w:left="284" w:firstLine="284"/>
        <w:jc w:val="both"/>
        <w:rPr>
          <w:rFonts w:ascii="Arial" w:hAnsi="Arial" w:cs="Arial"/>
          <w:b/>
          <w:lang w:bidi="my-MM"/>
        </w:rPr>
      </w:pPr>
    </w:p>
    <w:p w:rsidR="002B39C7" w:rsidRDefault="002B39C7" w:rsidP="002B39C7">
      <w:pPr>
        <w:ind w:left="284" w:right="-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 Владелец рекламных конструкций по запросу Администрации предоставляет  подтверждение оплаты.</w:t>
      </w:r>
    </w:p>
    <w:p w:rsidR="002B39C7" w:rsidRDefault="002B39C7" w:rsidP="002B39C7">
      <w:pPr>
        <w:jc w:val="center"/>
        <w:rPr>
          <w:rFonts w:ascii="Arial" w:hAnsi="Arial" w:cs="Arial"/>
          <w:b/>
          <w:bCs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Перечень мест размещения рекламных конструкций</w:t>
      </w:r>
    </w:p>
    <w:p w:rsidR="002B39C7" w:rsidRDefault="002B39C7" w:rsidP="002B39C7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с указанием характеристик рекламных конструкций</w:t>
      </w:r>
    </w:p>
    <w:p w:rsidR="002B39C7" w:rsidRDefault="002B39C7" w:rsidP="002B39C7">
      <w:pPr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</w:t>
      </w:r>
      <w:r>
        <w:rPr>
          <w:rFonts w:ascii="Arial" w:hAnsi="Arial" w:cs="Arial"/>
          <w:b/>
          <w:bCs/>
          <w:lang w:bidi="my-MM"/>
        </w:rPr>
        <w:tab/>
        <w:t> 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275"/>
        <w:gridCol w:w="993"/>
        <w:gridCol w:w="708"/>
        <w:gridCol w:w="1418"/>
        <w:gridCol w:w="709"/>
        <w:gridCol w:w="567"/>
        <w:gridCol w:w="992"/>
        <w:gridCol w:w="991"/>
        <w:gridCol w:w="1418"/>
      </w:tblGrid>
      <w:tr w:rsidR="002B39C7" w:rsidTr="002B39C7">
        <w:trPr>
          <w:cantSplit/>
          <w:trHeight w:val="16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 w:rsidP="00A8213D">
            <w:pPr>
              <w:spacing w:after="0"/>
              <w:ind w:right="17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Адрес установки и эксплуатации </w:t>
            </w: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рекламной 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№ рекламной конструкции</w:t>
            </w: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схеме</w:t>
            </w:r>
          </w:p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Вид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Тип рекламной конструкц</w:t>
            </w:r>
            <w:proofErr w:type="gramStart"/>
            <w:r>
              <w:rPr>
                <w:rFonts w:ascii="Arial" w:hAnsi="Arial" w:cs="Arial"/>
                <w:color w:val="000000"/>
              </w:rPr>
              <w:t>ии и ее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техническая характеристика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Размер рекламной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Количество сторон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B39C7" w:rsidRDefault="002B39C7" w:rsidP="00A8213D">
            <w:pPr>
              <w:spacing w:after="0"/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Общая площадь информационного поля рекламной конструкции, </w:t>
            </w:r>
            <w:proofErr w:type="spellStart"/>
            <w:r>
              <w:rPr>
                <w:rFonts w:ascii="Arial" w:hAnsi="Arial" w:cs="Arial"/>
                <w:color w:val="000000"/>
              </w:rPr>
              <w:t>кв.м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B39C7" w:rsidRDefault="002B39C7" w:rsidP="00A8213D">
            <w:pPr>
              <w:spacing w:after="0"/>
              <w:rPr>
                <w:rFonts w:ascii="Arial" w:hAnsi="Arial" w:cs="Arial"/>
                <w:color w:val="000000"/>
              </w:rPr>
            </w:pPr>
          </w:p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действия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Годовой размер платы за установку и эксплуатацию по договору на установку и эксплуатацию рекламной конструкции</w:t>
            </w:r>
          </w:p>
        </w:tc>
      </w:tr>
      <w:tr w:rsidR="002B39C7" w:rsidTr="002B39C7">
        <w:trPr>
          <w:trHeight w:val="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9C7" w:rsidRDefault="002B39C7" w:rsidP="00A8213D">
            <w:pPr>
              <w:spacing w:after="0"/>
              <w:ind w:right="17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 w:rsidP="00A8213D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ind w:left="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9C7" w:rsidRDefault="002B39C7" w:rsidP="00A8213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2B39C7" w:rsidRDefault="002B39C7" w:rsidP="002B39C7">
      <w:pPr>
        <w:rPr>
          <w:rFonts w:ascii="Arial" w:eastAsia="Times New Roman" w:hAnsi="Arial" w:cs="Arial"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b/>
          <w:bCs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lang w:bidi="my-MM"/>
        </w:rPr>
      </w:pPr>
      <w:r>
        <w:rPr>
          <w:rFonts w:ascii="Arial" w:hAnsi="Arial" w:cs="Arial"/>
          <w:b/>
          <w:bCs/>
          <w:lang w:bidi="my-MM"/>
        </w:rPr>
        <w:t> График платежей</w:t>
      </w:r>
    </w:p>
    <w:p w:rsidR="002B39C7" w:rsidRDefault="002B39C7" w:rsidP="002B39C7">
      <w:pPr>
        <w:rPr>
          <w:rFonts w:ascii="Arial" w:hAnsi="Arial" w:cs="Arial"/>
          <w:lang w:bidi="my-MM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3118"/>
        <w:gridCol w:w="1985"/>
        <w:gridCol w:w="2126"/>
        <w:gridCol w:w="1984"/>
      </w:tblGrid>
      <w:tr w:rsidR="002B39C7" w:rsidTr="002B39C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платежа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Период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ind w:left="-108" w:right="-108" w:firstLine="52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осуществления оплат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Сумма, руб.</w:t>
            </w:r>
          </w:p>
        </w:tc>
      </w:tr>
      <w:tr w:rsidR="002B39C7" w:rsidTr="002B39C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Размер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платы за право заключения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день подписания договора Владельцем рекламной конструкции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Размер платы за установку и эксплуатацию по Договору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 10 </w:t>
            </w:r>
            <w:proofErr w:type="spellStart"/>
            <w:r>
              <w:rPr>
                <w:rFonts w:ascii="Arial" w:hAnsi="Arial" w:cs="Arial"/>
              </w:rPr>
              <w:t>дневный</w:t>
            </w:r>
            <w:proofErr w:type="spellEnd"/>
            <w:r>
              <w:rPr>
                <w:rFonts w:ascii="Arial" w:hAnsi="Arial" w:cs="Arial"/>
              </w:rPr>
              <w:t xml:space="preserve"> срок </w:t>
            </w:r>
            <w:proofErr w:type="gramStart"/>
            <w:r>
              <w:rPr>
                <w:rFonts w:ascii="Arial" w:hAnsi="Arial" w:cs="Arial"/>
              </w:rPr>
              <w:t>с даты вступления</w:t>
            </w:r>
            <w:proofErr w:type="gramEnd"/>
            <w:r>
              <w:rPr>
                <w:rFonts w:ascii="Arial" w:hAnsi="Arial" w:cs="Arial"/>
              </w:rPr>
              <w:t xml:space="preserve"> договора в законную силу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B39C7" w:rsidRDefault="002B39C7" w:rsidP="002B39C7">
      <w:pPr>
        <w:rPr>
          <w:rFonts w:ascii="Arial" w:eastAsia="Times New Roman" w:hAnsi="Arial" w:cs="Arial"/>
          <w:b/>
          <w:bCs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b/>
          <w:bCs/>
          <w:lang w:bidi="my-MM"/>
        </w:rPr>
      </w:pPr>
    </w:p>
    <w:p w:rsidR="002B39C7" w:rsidRDefault="002B39C7" w:rsidP="002B39C7">
      <w:pPr>
        <w:jc w:val="center"/>
        <w:rPr>
          <w:rFonts w:ascii="Arial" w:hAnsi="Arial" w:cs="Arial"/>
          <w:b/>
          <w:bCs/>
          <w:lang w:bidi="my-MM"/>
        </w:rPr>
      </w:pPr>
      <w:r>
        <w:rPr>
          <w:rFonts w:ascii="Arial" w:hAnsi="Arial" w:cs="Arial"/>
          <w:b/>
          <w:bCs/>
          <w:lang w:bidi="my-MM"/>
        </w:rPr>
        <w:t>Адреса, банковские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3906"/>
      </w:tblGrid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ind w:left="34" w:hanging="34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(498) 553-94-18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140000,Московская область, </w:t>
            </w:r>
          </w:p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г. Люберцы, Октябрьский проспект, 190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ИНН 5027036758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КПП 502701001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277"/>
        </w:trPr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УФК по Московской области (ФУ администрация городского округа Люберцы </w:t>
            </w:r>
            <w:proofErr w:type="gramStart"/>
            <w:r>
              <w:rPr>
                <w:rFonts w:ascii="Arial" w:hAnsi="Arial" w:cs="Arial"/>
                <w:snapToGrid w:val="0"/>
                <w:color w:val="000000"/>
              </w:rPr>
              <w:t>л</w:t>
            </w:r>
            <w:proofErr w:type="gramEnd"/>
            <w:r>
              <w:rPr>
                <w:rFonts w:ascii="Arial" w:hAnsi="Arial" w:cs="Arial"/>
                <w:snapToGrid w:val="0"/>
                <w:color w:val="000000"/>
              </w:rPr>
              <w:t>/с 02483001870 (Администрация муниципального образования городской округ Люберцы Московской области л/с 03000270212))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lastRenderedPageBreak/>
              <w:t>Текущий счет: 40204810100000002216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БИК 044525000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</w:p>
        </w:tc>
      </w:tr>
      <w:tr w:rsidR="002B39C7" w:rsidTr="002B39C7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ГУ Банка России по ЦФО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C7" w:rsidRDefault="002B39C7">
            <w:pPr>
              <w:jc w:val="both"/>
              <w:rPr>
                <w:rFonts w:ascii="Arial" w:eastAsia="Times New Roman" w:hAnsi="Arial" w:cs="Arial"/>
                <w:snapToGrid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-</w:t>
            </w:r>
          </w:p>
        </w:tc>
      </w:tr>
    </w:tbl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Подписи сторон:</w:t>
      </w:r>
    </w:p>
    <w:p w:rsidR="002B39C7" w:rsidRDefault="002B39C7" w:rsidP="002B39C7">
      <w:pPr>
        <w:tabs>
          <w:tab w:val="center" w:pos="1440"/>
          <w:tab w:val="left" w:pos="5580"/>
        </w:tabs>
        <w:ind w:right="-5"/>
        <w:rPr>
          <w:rFonts w:ascii="Arial" w:hAnsi="Arial" w:cs="Arial"/>
          <w:b/>
        </w:rPr>
      </w:pP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hAnsi="Arial" w:cs="Arial"/>
          <w:b/>
        </w:rPr>
      </w:pPr>
    </w:p>
    <w:tbl>
      <w:tblPr>
        <w:tblW w:w="11340" w:type="dxa"/>
        <w:tblInd w:w="817" w:type="dxa"/>
        <w:tblLook w:val="04A0" w:firstRow="1" w:lastRow="0" w:firstColumn="1" w:lastColumn="0" w:noHBand="0" w:noVBand="1"/>
      </w:tblPr>
      <w:tblGrid>
        <w:gridCol w:w="4111"/>
        <w:gridCol w:w="7229"/>
      </w:tblGrid>
      <w:tr w:rsidR="002B39C7" w:rsidTr="002B39C7">
        <w:tc>
          <w:tcPr>
            <w:tcW w:w="4111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Администрация:</w:t>
            </w:r>
          </w:p>
        </w:tc>
        <w:tc>
          <w:tcPr>
            <w:tcW w:w="7229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Владелец рекламной конструкции:</w:t>
            </w:r>
          </w:p>
        </w:tc>
      </w:tr>
      <w:tr w:rsidR="002B39C7" w:rsidTr="002B39C7">
        <w:tc>
          <w:tcPr>
            <w:tcW w:w="4111" w:type="dxa"/>
            <w:vAlign w:val="bottom"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B39C7" w:rsidTr="002B39C7">
        <w:tc>
          <w:tcPr>
            <w:tcW w:w="4111" w:type="dxa"/>
            <w:vAlign w:val="bottom"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B39C7" w:rsidTr="002B39C7">
        <w:trPr>
          <w:trHeight w:val="664"/>
        </w:trPr>
        <w:tc>
          <w:tcPr>
            <w:tcW w:w="4111" w:type="dxa"/>
            <w:vAlign w:val="bottom"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2B39C7" w:rsidTr="002B39C7">
        <w:trPr>
          <w:trHeight w:val="1249"/>
        </w:trPr>
        <w:tc>
          <w:tcPr>
            <w:tcW w:w="4111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М.П.</w:t>
            </w:r>
          </w:p>
        </w:tc>
        <w:tc>
          <w:tcPr>
            <w:tcW w:w="7229" w:type="dxa"/>
            <w:vAlign w:val="bottom"/>
            <w:hideMark/>
          </w:tcPr>
          <w:p w:rsidR="002B39C7" w:rsidRDefault="002B39C7">
            <w:pPr>
              <w:tabs>
                <w:tab w:val="center" w:pos="1440"/>
                <w:tab w:val="center" w:pos="4677"/>
                <w:tab w:val="left" w:pos="5580"/>
                <w:tab w:val="right" w:pos="9355"/>
              </w:tabs>
              <w:ind w:right="-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</w:tbl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eastAsia="Times New Roman" w:hAnsi="Arial" w:cs="Arial"/>
          <w:b/>
        </w:rPr>
      </w:pPr>
    </w:p>
    <w:p w:rsidR="002B39C7" w:rsidRDefault="002B39C7" w:rsidP="002B39C7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Приложение 2</w:t>
      </w:r>
    </w:p>
    <w:p w:rsidR="002B39C7" w:rsidRDefault="002B39C7" w:rsidP="002B39C7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к Постановлению администрации</w:t>
      </w:r>
    </w:p>
    <w:p w:rsidR="002B39C7" w:rsidRDefault="002B39C7" w:rsidP="002B39C7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городского округа Люберцы</w:t>
      </w:r>
    </w:p>
    <w:p w:rsidR="002B39C7" w:rsidRDefault="002B39C7" w:rsidP="002B39C7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Московской области </w:t>
      </w:r>
    </w:p>
    <w:p w:rsidR="002B39C7" w:rsidRDefault="002B39C7" w:rsidP="002B39C7">
      <w:pPr>
        <w:widowControl w:val="0"/>
        <w:shd w:val="clear" w:color="auto" w:fill="FFFFFF"/>
        <w:ind w:hanging="18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от  04.03.2020  № 782-ПА</w:t>
      </w:r>
    </w:p>
    <w:p w:rsidR="002B39C7" w:rsidRDefault="002B39C7" w:rsidP="002B39C7">
      <w:pPr>
        <w:tabs>
          <w:tab w:val="center" w:pos="1440"/>
          <w:tab w:val="left" w:pos="5580"/>
        </w:tabs>
        <w:ind w:right="-5"/>
        <w:jc w:val="center"/>
        <w:rPr>
          <w:rFonts w:ascii="Arial" w:eastAsia="Times New Roman" w:hAnsi="Arial" w:cs="Arial"/>
          <w:b/>
          <w:lang w:eastAsia="ru-RU"/>
        </w:rPr>
      </w:pPr>
    </w:p>
    <w:p w:rsidR="002B39C7" w:rsidRDefault="002B39C7" w:rsidP="002B39C7">
      <w:pPr>
        <w:rPr>
          <w:rFonts w:ascii="Arial" w:hAnsi="Arial" w:cs="Arial"/>
        </w:rPr>
      </w:pPr>
    </w:p>
    <w:p w:rsidR="002B39C7" w:rsidRDefault="002B39C7" w:rsidP="002B39C7">
      <w:pPr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Список </w:t>
      </w:r>
      <w:proofErr w:type="gramStart"/>
      <w:r>
        <w:rPr>
          <w:rFonts w:ascii="Arial" w:eastAsia="Calibri" w:hAnsi="Arial" w:cs="Arial"/>
        </w:rPr>
        <w:t>последних</w:t>
      </w:r>
      <w:proofErr w:type="gramEnd"/>
      <w:r>
        <w:rPr>
          <w:rFonts w:ascii="Arial" w:eastAsia="Calibri" w:hAnsi="Arial" w:cs="Arial"/>
        </w:rPr>
        <w:t xml:space="preserve"> предложение о цене по лотам на аукционе 04.02.2020</w:t>
      </w:r>
    </w:p>
    <w:p w:rsidR="002B39C7" w:rsidRDefault="002B39C7" w:rsidP="002B39C7">
      <w:pPr>
        <w:rPr>
          <w:rFonts w:ascii="Arial" w:eastAsia="Calibri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2090"/>
      </w:tblGrid>
      <w:tr w:rsidR="002B39C7" w:rsidTr="002B39C7">
        <w:trPr>
          <w:trHeight w:val="2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</w:rPr>
              <w:t xml:space="preserve">Номер лота 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/ </w:t>
            </w:r>
            <w:proofErr w:type="spellStart"/>
            <w:r>
              <w:rPr>
                <w:rFonts w:ascii="Arial" w:hAnsi="Arial" w:cs="Arial"/>
                <w:spacing w:val="-2"/>
                <w:lang w:val="en-US"/>
              </w:rPr>
              <w:t>Наименование</w:t>
            </w:r>
            <w:proofErr w:type="spellEnd"/>
            <w:r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</w:rPr>
              <w:t>Итоговая цена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10" w:name="OLE_LINK11"/>
            <w:bookmarkStart w:id="11" w:name="OLE_LINK12"/>
            <w:bookmarkStart w:id="12" w:name="OLE_LINK13"/>
            <w:bookmarkStart w:id="13" w:name="OLE_LINK14"/>
            <w:bookmarkStart w:id="14" w:name="OLE_LINK15"/>
            <w:bookmarkStart w:id="15" w:name="OLE_LINK16"/>
            <w:r>
              <w:rPr>
                <w:rFonts w:ascii="Arial" w:hAnsi="Arial" w:cs="Arial"/>
              </w:rPr>
              <w:t xml:space="preserve">№ </w:t>
            </w:r>
            <w:bookmarkEnd w:id="10"/>
            <w:bookmarkEnd w:id="11"/>
            <w:bookmarkEnd w:id="12"/>
            <w:bookmarkEnd w:id="13"/>
            <w:bookmarkEnd w:id="14"/>
            <w:bookmarkEnd w:id="15"/>
            <w:r>
              <w:rPr>
                <w:rFonts w:ascii="Arial" w:hAnsi="Arial" w:cs="Arial"/>
              </w:rPr>
              <w:t>1 - Место размещение рекламной конструкции - земельный участок, номер в схеме 1091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1 296 000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 № 2 - Место размещение рекламной конструкции - земельный участок, номер в схеме 1604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1 205 280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3 - Место размещение рекламной конструкции - земельный участок, номер в схеме 1605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641 520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4 - Место размещение рекламной конструкции - земельный участок, номер в схеме 1609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1 247 400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5 - Место размещение рекламной конструкции - земельный участок, номер в схеме 1602, 1603.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31 500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6 - Место размещение рекламной конструкции - земельный участок, номер в схеме 1562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50 064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7 - Место размещение рекламной конструкции - земельный участок, номер в схеме 1588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50 064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8 - Место размещение рекламной конструкции - земельный участок, номер в схеме 644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858 600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9 - Место размещение рекламной конструкции - земельный участок, номер в схеме 357, 998, 1001, 1607, 1616, 1621, 1625, 1639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724 626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10 - Место размещение рекламной конструкции - земельный участок, номер в схеме 995, 1606, 1608, 1613, 1615, 1619, 1628.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4 707 612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11 - Место размещение рекламной конструкции - земельный участок, номер в схеме 1518, 1520, 1610, 1617, 1622, 1623, 1627, 1632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5 388 372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12 - Место размещение рекламной конструкции - земельный участок, номер в схеме 1519, 1611, 1614, 1602, 1624, 1629, 1631.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2 182 493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B39C7" w:rsidTr="002B39C7">
        <w:trPr>
          <w:trHeight w:val="690"/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№ 13 - Место размещение рекламной конструкции - земельный участок, номер в схеме 1522, 1612, 1618, 1626, 1630, 1638, 1640.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9C7" w:rsidRDefault="002B39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4 079 817</w:t>
            </w:r>
            <w:proofErr w:type="gramStart"/>
            <w:r>
              <w:rPr>
                <w:rFonts w:ascii="Arial" w:hAnsi="Arial" w:cs="Arial"/>
                <w:lang w:val="en-US"/>
              </w:rPr>
              <w:t>,00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руб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</w:tbl>
    <w:p w:rsidR="002B39C7" w:rsidRDefault="002B39C7" w:rsidP="002B39C7">
      <w:pPr>
        <w:jc w:val="center"/>
        <w:rPr>
          <w:rFonts w:ascii="Arial" w:eastAsia="Times New Roman" w:hAnsi="Arial" w:cs="Arial"/>
          <w:b/>
          <w:lang w:eastAsia="ru-RU"/>
        </w:rPr>
      </w:pPr>
    </w:p>
    <w:p w:rsidR="005126E1" w:rsidRDefault="005126E1"/>
    <w:sectPr w:rsidR="005126E1" w:rsidSect="00A821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16BF"/>
    <w:multiLevelType w:val="multilevel"/>
    <w:tmpl w:val="F4EE105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FDD4180"/>
    <w:multiLevelType w:val="hybridMultilevel"/>
    <w:tmpl w:val="1340F0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4846B20"/>
    <w:multiLevelType w:val="multilevel"/>
    <w:tmpl w:val="68C6E46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A5"/>
    <w:rsid w:val="002B39C7"/>
    <w:rsid w:val="005126E1"/>
    <w:rsid w:val="00A8213D"/>
    <w:rsid w:val="00F5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B39C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B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B39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2B39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B39C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39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Plain Text"/>
    <w:basedOn w:val="a"/>
    <w:link w:val="a8"/>
    <w:uiPriority w:val="99"/>
    <w:semiHidden/>
    <w:unhideWhenUsed/>
    <w:rsid w:val="002B39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character" w:customStyle="1" w:styleId="a8">
    <w:name w:val="Текст Знак"/>
    <w:basedOn w:val="a0"/>
    <w:link w:val="a7"/>
    <w:uiPriority w:val="99"/>
    <w:semiHidden/>
    <w:rsid w:val="002B39C7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9">
    <w:name w:val="Balloon Text"/>
    <w:basedOn w:val="a"/>
    <w:link w:val="aa"/>
    <w:uiPriority w:val="99"/>
    <w:semiHidden/>
    <w:unhideWhenUsed/>
    <w:rsid w:val="002B39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B39C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B3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39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uiPriority w:val="99"/>
    <w:rsid w:val="002B39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d">
    <w:name w:val="Основной текст_"/>
    <w:link w:val="7"/>
    <w:locked/>
    <w:rsid w:val="002B39C7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d"/>
    <w:rsid w:val="002B39C7"/>
    <w:pPr>
      <w:widowControl w:val="0"/>
      <w:shd w:val="clear" w:color="auto" w:fill="FFFFFF"/>
      <w:spacing w:before="540" w:after="240" w:line="307" w:lineRule="exact"/>
      <w:ind w:hanging="1880"/>
    </w:pPr>
    <w:rPr>
      <w:sz w:val="25"/>
      <w:szCs w:val="25"/>
    </w:rPr>
  </w:style>
  <w:style w:type="character" w:customStyle="1" w:styleId="21">
    <w:name w:val="Подпись к таблице (2)_"/>
    <w:link w:val="22"/>
    <w:locked/>
    <w:rsid w:val="002B39C7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2B39C7"/>
    <w:pPr>
      <w:widowControl w:val="0"/>
      <w:shd w:val="clear" w:color="auto" w:fill="FFFFFF"/>
      <w:spacing w:after="0" w:line="0" w:lineRule="atLeast"/>
    </w:pPr>
    <w:rPr>
      <w:sz w:val="25"/>
      <w:szCs w:val="25"/>
    </w:rPr>
  </w:style>
  <w:style w:type="paragraph" w:customStyle="1" w:styleId="msonormal0">
    <w:name w:val="msonormal"/>
    <w:basedOn w:val="a"/>
    <w:uiPriority w:val="99"/>
    <w:rsid w:val="002B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7">
    <w:name w:val="xl277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9">
    <w:name w:val="xl51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5">
    <w:name w:val="xl525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9">
    <w:name w:val="xl59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0">
    <w:name w:val="xl60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3">
    <w:name w:val="xl603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3">
    <w:name w:val="xl613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locked/>
    <w:rsid w:val="002B39C7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B39C7"/>
    <w:pPr>
      <w:widowControl w:val="0"/>
      <w:shd w:val="clear" w:color="auto" w:fill="FFFFFF"/>
      <w:spacing w:before="540" w:after="720" w:line="0" w:lineRule="atLeast"/>
    </w:pPr>
    <w:rPr>
      <w:sz w:val="21"/>
      <w:szCs w:val="21"/>
    </w:rPr>
  </w:style>
  <w:style w:type="character" w:customStyle="1" w:styleId="4">
    <w:name w:val="Основной текст4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5">
    <w:name w:val="Основной текст5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7pt">
    <w:name w:val="Основной текст + 7 pt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e">
    <w:name w:val="Подпись к таблице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B39C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B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B39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2B39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B39C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B39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Plain Text"/>
    <w:basedOn w:val="a"/>
    <w:link w:val="a8"/>
    <w:uiPriority w:val="99"/>
    <w:semiHidden/>
    <w:unhideWhenUsed/>
    <w:rsid w:val="002B39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character" w:customStyle="1" w:styleId="a8">
    <w:name w:val="Текст Знак"/>
    <w:basedOn w:val="a0"/>
    <w:link w:val="a7"/>
    <w:uiPriority w:val="99"/>
    <w:semiHidden/>
    <w:rsid w:val="002B39C7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styleId="a9">
    <w:name w:val="Balloon Text"/>
    <w:basedOn w:val="a"/>
    <w:link w:val="aa"/>
    <w:uiPriority w:val="99"/>
    <w:semiHidden/>
    <w:unhideWhenUsed/>
    <w:rsid w:val="002B39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2B39C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B3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39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uiPriority w:val="99"/>
    <w:rsid w:val="002B39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d">
    <w:name w:val="Основной текст_"/>
    <w:link w:val="7"/>
    <w:locked/>
    <w:rsid w:val="002B39C7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d"/>
    <w:rsid w:val="002B39C7"/>
    <w:pPr>
      <w:widowControl w:val="0"/>
      <w:shd w:val="clear" w:color="auto" w:fill="FFFFFF"/>
      <w:spacing w:before="540" w:after="240" w:line="307" w:lineRule="exact"/>
      <w:ind w:hanging="1880"/>
    </w:pPr>
    <w:rPr>
      <w:sz w:val="25"/>
      <w:szCs w:val="25"/>
    </w:rPr>
  </w:style>
  <w:style w:type="character" w:customStyle="1" w:styleId="21">
    <w:name w:val="Подпись к таблице (2)_"/>
    <w:link w:val="22"/>
    <w:locked/>
    <w:rsid w:val="002B39C7"/>
    <w:rPr>
      <w:sz w:val="25"/>
      <w:szCs w:val="25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2B39C7"/>
    <w:pPr>
      <w:widowControl w:val="0"/>
      <w:shd w:val="clear" w:color="auto" w:fill="FFFFFF"/>
      <w:spacing w:after="0" w:line="0" w:lineRule="atLeast"/>
    </w:pPr>
    <w:rPr>
      <w:sz w:val="25"/>
      <w:szCs w:val="25"/>
    </w:rPr>
  </w:style>
  <w:style w:type="paragraph" w:customStyle="1" w:styleId="msonormal0">
    <w:name w:val="msonormal"/>
    <w:basedOn w:val="a"/>
    <w:uiPriority w:val="99"/>
    <w:rsid w:val="002B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7">
    <w:name w:val="xl277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9">
    <w:name w:val="xl51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5">
    <w:name w:val="xl525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9">
    <w:name w:val="xl599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0">
    <w:name w:val="xl600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3">
    <w:name w:val="xl603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3">
    <w:name w:val="xl613"/>
    <w:basedOn w:val="a"/>
    <w:uiPriority w:val="99"/>
    <w:rsid w:val="002B39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locked/>
    <w:rsid w:val="002B39C7"/>
    <w:rPr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B39C7"/>
    <w:pPr>
      <w:widowControl w:val="0"/>
      <w:shd w:val="clear" w:color="auto" w:fill="FFFFFF"/>
      <w:spacing w:before="540" w:after="720" w:line="0" w:lineRule="atLeast"/>
    </w:pPr>
    <w:rPr>
      <w:sz w:val="21"/>
      <w:szCs w:val="21"/>
    </w:rPr>
  </w:style>
  <w:style w:type="character" w:customStyle="1" w:styleId="4">
    <w:name w:val="Основной текст4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5">
    <w:name w:val="Основной текст5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6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</w:rPr>
  </w:style>
  <w:style w:type="character" w:customStyle="1" w:styleId="7pt">
    <w:name w:val="Основной текст + 7 pt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/>
    </w:rPr>
  </w:style>
  <w:style w:type="character" w:customStyle="1" w:styleId="ae">
    <w:name w:val="Подпись к таблице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">
    <w:name w:val="Основной текст + 9 pt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70">
    <w:name w:val="Основной текст (7)"/>
    <w:rsid w:val="002B39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eklamalub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&#1083;&#1102;&#1073;&#1077;&#1088;&#1094;&#1099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42914-4242-4975-9D78-5833643A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10581</Words>
  <Characters>60314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2020-03-04T15:03:00Z</dcterms:created>
  <dcterms:modified xsi:type="dcterms:W3CDTF">2020-03-04T15:17:00Z</dcterms:modified>
</cp:coreProperties>
</file>