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C5F" w:rsidRDefault="00711C5F" w:rsidP="00711C5F">
      <w:pPr>
        <w:pStyle w:val="ConsPlusNormal"/>
        <w:jc w:val="right"/>
        <w:outlineLvl w:val="2"/>
        <w:rPr>
          <w:rFonts w:ascii="Arial" w:hAnsi="Arial" w:cs="Arial"/>
          <w:sz w:val="24"/>
          <w:szCs w:val="24"/>
        </w:rPr>
      </w:pPr>
      <w:r>
        <w:rPr>
          <w:rFonts w:ascii="Arial" w:hAnsi="Arial" w:cs="Arial"/>
          <w:sz w:val="24"/>
          <w:szCs w:val="24"/>
        </w:rPr>
        <w:t xml:space="preserve">                                     Приложение </w:t>
      </w:r>
      <w:proofErr w:type="gramStart"/>
      <w:r>
        <w:rPr>
          <w:rFonts w:ascii="Arial" w:hAnsi="Arial" w:cs="Arial"/>
          <w:sz w:val="24"/>
          <w:szCs w:val="24"/>
        </w:rPr>
        <w:t>к</w:t>
      </w:r>
      <w:proofErr w:type="gramEnd"/>
    </w:p>
    <w:p w:rsidR="00711C5F" w:rsidRDefault="00711C5F" w:rsidP="00711C5F">
      <w:pPr>
        <w:pStyle w:val="ConsPlusNormal"/>
        <w:jc w:val="right"/>
        <w:outlineLvl w:val="2"/>
        <w:rPr>
          <w:rFonts w:ascii="Arial" w:hAnsi="Arial" w:cs="Arial"/>
          <w:sz w:val="24"/>
          <w:szCs w:val="24"/>
        </w:rPr>
      </w:pPr>
      <w:r>
        <w:rPr>
          <w:rFonts w:ascii="Arial" w:hAnsi="Arial" w:cs="Arial"/>
          <w:sz w:val="24"/>
          <w:szCs w:val="24"/>
        </w:rPr>
        <w:t xml:space="preserve">                                                                   Постановлению администрации</w:t>
      </w:r>
    </w:p>
    <w:p w:rsidR="00711C5F" w:rsidRDefault="00711C5F" w:rsidP="00711C5F">
      <w:pPr>
        <w:pStyle w:val="ConsPlusNormal"/>
        <w:jc w:val="right"/>
        <w:outlineLvl w:val="2"/>
        <w:rPr>
          <w:rFonts w:ascii="Arial" w:hAnsi="Arial" w:cs="Arial"/>
          <w:sz w:val="24"/>
          <w:szCs w:val="24"/>
        </w:rPr>
      </w:pPr>
      <w:r>
        <w:rPr>
          <w:rFonts w:ascii="Arial" w:hAnsi="Arial" w:cs="Arial"/>
          <w:sz w:val="24"/>
          <w:szCs w:val="24"/>
        </w:rPr>
        <w:t xml:space="preserve">                                                              городского округа Люберцы</w:t>
      </w:r>
    </w:p>
    <w:p w:rsidR="00711C5F" w:rsidRDefault="00711C5F" w:rsidP="00711C5F">
      <w:pPr>
        <w:pStyle w:val="ConsPlusNormal"/>
        <w:jc w:val="right"/>
        <w:outlineLvl w:val="2"/>
        <w:rPr>
          <w:rFonts w:ascii="Arial" w:hAnsi="Arial" w:cs="Arial"/>
          <w:sz w:val="24"/>
          <w:szCs w:val="24"/>
        </w:rPr>
      </w:pPr>
      <w:r>
        <w:rPr>
          <w:rFonts w:ascii="Arial" w:hAnsi="Arial" w:cs="Arial"/>
          <w:sz w:val="24"/>
          <w:szCs w:val="24"/>
        </w:rPr>
        <w:t xml:space="preserve">                                                Московской области</w:t>
      </w:r>
    </w:p>
    <w:p w:rsidR="00711C5F" w:rsidRDefault="00711C5F" w:rsidP="00711C5F">
      <w:pPr>
        <w:pStyle w:val="ConsPlusNormal"/>
        <w:jc w:val="right"/>
        <w:outlineLvl w:val="2"/>
        <w:rPr>
          <w:rFonts w:ascii="Arial" w:hAnsi="Arial" w:cs="Arial"/>
          <w:sz w:val="24"/>
          <w:szCs w:val="24"/>
        </w:rPr>
      </w:pPr>
      <w:r>
        <w:rPr>
          <w:rFonts w:ascii="Arial" w:hAnsi="Arial" w:cs="Arial"/>
          <w:sz w:val="24"/>
          <w:szCs w:val="24"/>
        </w:rPr>
        <w:t xml:space="preserve">                                                                    22.06.2020 № 1734-ПА    </w:t>
      </w:r>
    </w:p>
    <w:p w:rsidR="00711C5F" w:rsidRDefault="00711C5F" w:rsidP="00711C5F">
      <w:pPr>
        <w:pStyle w:val="ConsPlusNormal"/>
        <w:jc w:val="center"/>
        <w:outlineLvl w:val="2"/>
        <w:rPr>
          <w:rFonts w:ascii="Arial" w:hAnsi="Arial" w:cs="Arial"/>
          <w:sz w:val="24"/>
          <w:szCs w:val="24"/>
        </w:rPr>
      </w:pPr>
      <w:r>
        <w:rPr>
          <w:rFonts w:ascii="Arial" w:hAnsi="Arial" w:cs="Arial"/>
          <w:sz w:val="24"/>
          <w:szCs w:val="24"/>
        </w:rPr>
        <w:t xml:space="preserve"> </w:t>
      </w:r>
    </w:p>
    <w:p w:rsidR="00711C5F" w:rsidRDefault="00711C5F" w:rsidP="00711C5F">
      <w:pPr>
        <w:pStyle w:val="ConsPlusNormal"/>
        <w:jc w:val="right"/>
        <w:outlineLvl w:val="2"/>
        <w:rPr>
          <w:rFonts w:ascii="Arial" w:hAnsi="Arial" w:cs="Arial"/>
          <w:sz w:val="24"/>
          <w:szCs w:val="24"/>
        </w:rPr>
      </w:pPr>
    </w:p>
    <w:p w:rsidR="00711C5F" w:rsidRDefault="00711C5F" w:rsidP="00711C5F">
      <w:pPr>
        <w:pStyle w:val="ConsPlusNormal"/>
        <w:jc w:val="right"/>
        <w:outlineLvl w:val="2"/>
        <w:rPr>
          <w:rFonts w:ascii="Arial" w:hAnsi="Arial" w:cs="Arial"/>
          <w:sz w:val="24"/>
          <w:szCs w:val="24"/>
        </w:rPr>
      </w:pPr>
    </w:p>
    <w:p w:rsidR="00711C5F" w:rsidRDefault="00711C5F" w:rsidP="00711C5F">
      <w:pPr>
        <w:pStyle w:val="ConsPlusNormal"/>
        <w:jc w:val="right"/>
        <w:outlineLvl w:val="2"/>
        <w:rPr>
          <w:rFonts w:ascii="Arial" w:hAnsi="Arial" w:cs="Arial"/>
          <w:sz w:val="24"/>
          <w:szCs w:val="24"/>
        </w:rPr>
      </w:pPr>
      <w:r>
        <w:rPr>
          <w:rFonts w:ascii="Arial" w:hAnsi="Arial" w:cs="Arial"/>
          <w:sz w:val="24"/>
          <w:szCs w:val="24"/>
        </w:rPr>
        <w:t>«Таблица 1</w:t>
      </w:r>
    </w:p>
    <w:p w:rsidR="00711C5F" w:rsidRDefault="00711C5F" w:rsidP="00711C5F">
      <w:pPr>
        <w:pStyle w:val="ConsPlusNormal"/>
        <w:jc w:val="both"/>
        <w:rPr>
          <w:rFonts w:ascii="Arial" w:hAnsi="Arial" w:cs="Arial"/>
          <w:sz w:val="24"/>
          <w:szCs w:val="24"/>
        </w:rPr>
      </w:pPr>
    </w:p>
    <w:p w:rsidR="00711C5F" w:rsidRDefault="00711C5F" w:rsidP="00711C5F">
      <w:pPr>
        <w:pStyle w:val="ConsPlusTitle"/>
        <w:jc w:val="center"/>
        <w:rPr>
          <w:rFonts w:ascii="Arial" w:hAnsi="Arial" w:cs="Arial"/>
          <w:sz w:val="24"/>
          <w:szCs w:val="24"/>
        </w:rPr>
      </w:pPr>
      <w:r>
        <w:rPr>
          <w:rFonts w:ascii="Arial" w:hAnsi="Arial" w:cs="Arial"/>
          <w:sz w:val="24"/>
          <w:szCs w:val="24"/>
        </w:rPr>
        <w:t>КОЭФФИЦИЕНТ</w:t>
      </w:r>
    </w:p>
    <w:p w:rsidR="00711C5F" w:rsidRDefault="00711C5F" w:rsidP="00711C5F">
      <w:pPr>
        <w:pStyle w:val="ConsPlusTitle"/>
        <w:jc w:val="center"/>
        <w:rPr>
          <w:rFonts w:ascii="Arial" w:hAnsi="Arial" w:cs="Arial"/>
          <w:sz w:val="24"/>
          <w:szCs w:val="24"/>
        </w:rPr>
      </w:pPr>
      <w:r>
        <w:rPr>
          <w:rFonts w:ascii="Arial" w:hAnsi="Arial" w:cs="Arial"/>
          <w:sz w:val="24"/>
          <w:szCs w:val="24"/>
        </w:rPr>
        <w:t>ГРУППЫ ПО ОПЛАТЕ ТРУДА РУКОВОДЯЩИХ РАБОТНИКОВ</w:t>
      </w:r>
    </w:p>
    <w:p w:rsidR="00711C5F" w:rsidRDefault="00711C5F" w:rsidP="00711C5F">
      <w:pPr>
        <w:pStyle w:val="ConsPlusTitle"/>
        <w:jc w:val="center"/>
        <w:rPr>
          <w:rFonts w:ascii="Arial" w:hAnsi="Arial" w:cs="Arial"/>
          <w:sz w:val="24"/>
          <w:szCs w:val="24"/>
        </w:rPr>
      </w:pPr>
      <w:r>
        <w:rPr>
          <w:rFonts w:ascii="Arial" w:hAnsi="Arial" w:cs="Arial"/>
          <w:sz w:val="24"/>
          <w:szCs w:val="24"/>
        </w:rPr>
        <w:t>ОБЩЕОБРАЗОВАТЕЛЬНЫХ ОРГАНИЗАЦИЙ И ИХ ЗАМЕСТИТЕЛЕЙ,</w:t>
      </w:r>
    </w:p>
    <w:p w:rsidR="00711C5F" w:rsidRDefault="00711C5F" w:rsidP="00711C5F">
      <w:pPr>
        <w:pStyle w:val="ConsPlusTitle"/>
        <w:jc w:val="center"/>
        <w:rPr>
          <w:rFonts w:ascii="Arial" w:hAnsi="Arial" w:cs="Arial"/>
          <w:sz w:val="24"/>
          <w:szCs w:val="24"/>
        </w:rPr>
      </w:pPr>
      <w:r>
        <w:rPr>
          <w:rFonts w:ascii="Arial" w:hAnsi="Arial" w:cs="Arial"/>
          <w:sz w:val="24"/>
          <w:szCs w:val="24"/>
        </w:rPr>
        <w:t xml:space="preserve">КРОМЕ РУКОВОДЯЩИХ РАБОТНИКОВ И ИХ ЗАМЕСТИТЕЛЕЙ, УКАЗАННЫХ В ТАБЛИЦАХ 3,4,5 и 6 </w:t>
      </w:r>
    </w:p>
    <w:p w:rsidR="00711C5F" w:rsidRDefault="00711C5F" w:rsidP="00711C5F">
      <w:pPr>
        <w:pStyle w:val="ConsPlusNormal"/>
        <w:jc w:val="both"/>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862"/>
        <w:gridCol w:w="4139"/>
        <w:gridCol w:w="1077"/>
        <w:gridCol w:w="1293"/>
        <w:gridCol w:w="1134"/>
        <w:gridCol w:w="1134"/>
      </w:tblGrid>
      <w:tr w:rsidR="00711C5F" w:rsidTr="00711C5F">
        <w:tc>
          <w:tcPr>
            <w:tcW w:w="862" w:type="dxa"/>
            <w:vMerge w:val="restart"/>
            <w:tcBorders>
              <w:top w:val="single" w:sz="4" w:space="0" w:color="auto"/>
              <w:left w:val="single" w:sz="4" w:space="0" w:color="auto"/>
              <w:bottom w:val="single" w:sz="4" w:space="0" w:color="auto"/>
              <w:right w:val="single" w:sz="4" w:space="0" w:color="auto"/>
            </w:tcBorders>
            <w:hideMark/>
          </w:tcPr>
          <w:p w:rsidR="00711C5F" w:rsidRDefault="00711C5F">
            <w:pPr>
              <w:pStyle w:val="ConsPlusNormal"/>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4139" w:type="dxa"/>
            <w:vMerge w:val="restart"/>
            <w:tcBorders>
              <w:top w:val="single" w:sz="4" w:space="0" w:color="auto"/>
              <w:left w:val="single" w:sz="4" w:space="0" w:color="auto"/>
              <w:bottom w:val="single" w:sz="4" w:space="0" w:color="auto"/>
              <w:right w:val="single" w:sz="4" w:space="0" w:color="auto"/>
            </w:tcBorders>
            <w:hideMark/>
          </w:tcPr>
          <w:p w:rsidR="00711C5F" w:rsidRDefault="00711C5F">
            <w:pPr>
              <w:pStyle w:val="ConsPlusNormal"/>
              <w:jc w:val="center"/>
              <w:rPr>
                <w:rFonts w:ascii="Arial" w:hAnsi="Arial" w:cs="Arial"/>
                <w:sz w:val="24"/>
                <w:szCs w:val="24"/>
              </w:rPr>
            </w:pPr>
            <w:r>
              <w:rPr>
                <w:rFonts w:ascii="Arial" w:hAnsi="Arial" w:cs="Arial"/>
                <w:sz w:val="24"/>
                <w:szCs w:val="24"/>
              </w:rPr>
              <w:t>Наименование должности и требования к квалификации</w:t>
            </w:r>
          </w:p>
        </w:tc>
        <w:tc>
          <w:tcPr>
            <w:tcW w:w="4638" w:type="dxa"/>
            <w:gridSpan w:val="4"/>
            <w:tcBorders>
              <w:top w:val="single" w:sz="4" w:space="0" w:color="auto"/>
              <w:left w:val="single" w:sz="4" w:space="0" w:color="auto"/>
              <w:bottom w:val="single" w:sz="4" w:space="0" w:color="auto"/>
              <w:right w:val="single" w:sz="4" w:space="0" w:color="auto"/>
            </w:tcBorders>
            <w:hideMark/>
          </w:tcPr>
          <w:p w:rsidR="00711C5F" w:rsidRDefault="00711C5F">
            <w:pPr>
              <w:pStyle w:val="ConsPlusNormal"/>
              <w:jc w:val="center"/>
              <w:rPr>
                <w:rFonts w:ascii="Arial" w:hAnsi="Arial" w:cs="Arial"/>
                <w:sz w:val="24"/>
                <w:szCs w:val="24"/>
              </w:rPr>
            </w:pPr>
            <w:r>
              <w:rPr>
                <w:rFonts w:ascii="Arial" w:hAnsi="Arial" w:cs="Arial"/>
                <w:sz w:val="24"/>
                <w:szCs w:val="24"/>
              </w:rPr>
              <w:t>Коэффициент группы общеобразовательной организации по оплате труда руководителей</w:t>
            </w:r>
          </w:p>
        </w:tc>
      </w:tr>
      <w:tr w:rsidR="00711C5F" w:rsidTr="00711C5F">
        <w:tc>
          <w:tcPr>
            <w:tcW w:w="862" w:type="dxa"/>
            <w:vMerge/>
            <w:tcBorders>
              <w:top w:val="single" w:sz="4" w:space="0" w:color="auto"/>
              <w:left w:val="single" w:sz="4" w:space="0" w:color="auto"/>
              <w:bottom w:val="single" w:sz="4" w:space="0" w:color="auto"/>
              <w:right w:val="single" w:sz="4" w:space="0" w:color="auto"/>
            </w:tcBorders>
            <w:vAlign w:val="center"/>
            <w:hideMark/>
          </w:tcPr>
          <w:p w:rsidR="00711C5F" w:rsidRDefault="00711C5F">
            <w:pPr>
              <w:spacing w:after="0"/>
              <w:ind w:firstLine="0"/>
              <w:rPr>
                <w:rFonts w:ascii="Arial" w:eastAsia="Times New Roman" w:hAnsi="Arial" w:cs="Arial"/>
                <w:sz w:val="24"/>
                <w:szCs w:val="24"/>
                <w:lang w:eastAsia="ru-RU"/>
              </w:rPr>
            </w:pPr>
          </w:p>
        </w:tc>
        <w:tc>
          <w:tcPr>
            <w:tcW w:w="4139" w:type="dxa"/>
            <w:vMerge/>
            <w:tcBorders>
              <w:top w:val="single" w:sz="4" w:space="0" w:color="auto"/>
              <w:left w:val="single" w:sz="4" w:space="0" w:color="auto"/>
              <w:bottom w:val="single" w:sz="4" w:space="0" w:color="auto"/>
              <w:right w:val="single" w:sz="4" w:space="0" w:color="auto"/>
            </w:tcBorders>
            <w:vAlign w:val="center"/>
            <w:hideMark/>
          </w:tcPr>
          <w:p w:rsidR="00711C5F" w:rsidRDefault="00711C5F">
            <w:pPr>
              <w:spacing w:after="0"/>
              <w:ind w:firstLine="0"/>
              <w:rPr>
                <w:rFonts w:ascii="Arial" w:eastAsia="Times New Roman" w:hAnsi="Arial" w:cs="Arial"/>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jc w:val="center"/>
              <w:rPr>
                <w:rFonts w:ascii="Arial" w:hAnsi="Arial" w:cs="Arial"/>
                <w:sz w:val="24"/>
                <w:szCs w:val="24"/>
              </w:rPr>
            </w:pPr>
            <w:r>
              <w:rPr>
                <w:rFonts w:ascii="Arial" w:hAnsi="Arial" w:cs="Arial"/>
                <w:sz w:val="24"/>
                <w:szCs w:val="24"/>
              </w:rPr>
              <w:t>I</w:t>
            </w:r>
          </w:p>
        </w:tc>
        <w:tc>
          <w:tcPr>
            <w:tcW w:w="1293"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jc w:val="center"/>
              <w:rPr>
                <w:rFonts w:ascii="Arial" w:hAnsi="Arial" w:cs="Arial"/>
                <w:sz w:val="24"/>
                <w:szCs w:val="24"/>
              </w:rPr>
            </w:pPr>
            <w:r>
              <w:rPr>
                <w:rFonts w:ascii="Arial" w:hAnsi="Arial" w:cs="Arial"/>
                <w:sz w:val="24"/>
                <w:szCs w:val="24"/>
              </w:rPr>
              <w:t>II</w:t>
            </w:r>
          </w:p>
        </w:tc>
        <w:tc>
          <w:tcPr>
            <w:tcW w:w="1134"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jc w:val="center"/>
              <w:rPr>
                <w:rFonts w:ascii="Arial" w:hAnsi="Arial" w:cs="Arial"/>
                <w:sz w:val="24"/>
                <w:szCs w:val="24"/>
              </w:rPr>
            </w:pPr>
            <w:r>
              <w:rPr>
                <w:rFonts w:ascii="Arial" w:hAnsi="Arial" w:cs="Arial"/>
                <w:sz w:val="24"/>
                <w:szCs w:val="24"/>
              </w:rPr>
              <w:t>III</w:t>
            </w:r>
          </w:p>
        </w:tc>
        <w:tc>
          <w:tcPr>
            <w:tcW w:w="1134"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jc w:val="center"/>
              <w:rPr>
                <w:rFonts w:ascii="Arial" w:hAnsi="Arial" w:cs="Arial"/>
                <w:sz w:val="24"/>
                <w:szCs w:val="24"/>
              </w:rPr>
            </w:pPr>
            <w:r>
              <w:rPr>
                <w:rFonts w:ascii="Arial" w:hAnsi="Arial" w:cs="Arial"/>
                <w:sz w:val="24"/>
                <w:szCs w:val="24"/>
              </w:rPr>
              <w:t>IV</w:t>
            </w:r>
          </w:p>
        </w:tc>
      </w:tr>
      <w:tr w:rsidR="00711C5F" w:rsidTr="00711C5F">
        <w:tc>
          <w:tcPr>
            <w:tcW w:w="862"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jc w:val="center"/>
              <w:rPr>
                <w:rFonts w:ascii="Arial" w:hAnsi="Arial" w:cs="Arial"/>
                <w:sz w:val="24"/>
                <w:szCs w:val="24"/>
              </w:rPr>
            </w:pPr>
            <w:r>
              <w:rPr>
                <w:rFonts w:ascii="Arial" w:hAnsi="Arial" w:cs="Arial"/>
                <w:sz w:val="24"/>
                <w:szCs w:val="24"/>
              </w:rPr>
              <w:t>1</w:t>
            </w:r>
          </w:p>
        </w:tc>
        <w:tc>
          <w:tcPr>
            <w:tcW w:w="4139"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jc w:val="center"/>
              <w:rPr>
                <w:rFonts w:ascii="Arial" w:hAnsi="Arial" w:cs="Arial"/>
                <w:sz w:val="24"/>
                <w:szCs w:val="24"/>
              </w:rPr>
            </w:pPr>
            <w:r>
              <w:rPr>
                <w:rFonts w:ascii="Arial" w:hAnsi="Arial" w:cs="Arial"/>
                <w:sz w:val="24"/>
                <w:szCs w:val="24"/>
              </w:rPr>
              <w:t>2</w:t>
            </w:r>
          </w:p>
        </w:tc>
        <w:tc>
          <w:tcPr>
            <w:tcW w:w="1077"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jc w:val="center"/>
              <w:rPr>
                <w:rFonts w:ascii="Arial" w:hAnsi="Arial" w:cs="Arial"/>
                <w:sz w:val="24"/>
                <w:szCs w:val="24"/>
              </w:rPr>
            </w:pPr>
            <w:r>
              <w:rPr>
                <w:rFonts w:ascii="Arial" w:hAnsi="Arial" w:cs="Arial"/>
                <w:sz w:val="24"/>
                <w:szCs w:val="24"/>
              </w:rPr>
              <w:t>3</w:t>
            </w:r>
          </w:p>
        </w:tc>
        <w:tc>
          <w:tcPr>
            <w:tcW w:w="1293"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jc w:val="center"/>
              <w:rPr>
                <w:rFonts w:ascii="Arial" w:hAnsi="Arial" w:cs="Arial"/>
                <w:sz w:val="24"/>
                <w:szCs w:val="24"/>
              </w:rPr>
            </w:pPr>
            <w:r>
              <w:rPr>
                <w:rFonts w:ascii="Arial" w:hAnsi="Arial" w:cs="Arial"/>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jc w:val="center"/>
              <w:rPr>
                <w:rFonts w:ascii="Arial" w:hAnsi="Arial" w:cs="Arial"/>
                <w:sz w:val="24"/>
                <w:szCs w:val="24"/>
              </w:rPr>
            </w:pPr>
            <w:r>
              <w:rPr>
                <w:rFonts w:ascii="Arial" w:hAnsi="Arial" w:cs="Arial"/>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jc w:val="center"/>
              <w:rPr>
                <w:rFonts w:ascii="Arial" w:hAnsi="Arial" w:cs="Arial"/>
                <w:sz w:val="24"/>
                <w:szCs w:val="24"/>
              </w:rPr>
            </w:pPr>
            <w:r>
              <w:rPr>
                <w:rFonts w:ascii="Arial" w:hAnsi="Arial" w:cs="Arial"/>
                <w:sz w:val="24"/>
                <w:szCs w:val="24"/>
              </w:rPr>
              <w:t>6</w:t>
            </w:r>
          </w:p>
        </w:tc>
      </w:tr>
      <w:tr w:rsidR="00711C5F" w:rsidTr="00711C5F">
        <w:tc>
          <w:tcPr>
            <w:tcW w:w="862" w:type="dxa"/>
            <w:vMerge w:val="restart"/>
            <w:tcBorders>
              <w:top w:val="single" w:sz="4" w:space="0" w:color="auto"/>
              <w:left w:val="single" w:sz="4" w:space="0" w:color="auto"/>
              <w:bottom w:val="single" w:sz="4" w:space="0" w:color="auto"/>
              <w:right w:val="single" w:sz="4" w:space="0" w:color="auto"/>
            </w:tcBorders>
            <w:hideMark/>
          </w:tcPr>
          <w:p w:rsidR="00711C5F" w:rsidRDefault="00711C5F">
            <w:pPr>
              <w:pStyle w:val="ConsPlusNormal"/>
              <w:rPr>
                <w:rFonts w:ascii="Arial" w:hAnsi="Arial" w:cs="Arial"/>
                <w:sz w:val="24"/>
                <w:szCs w:val="24"/>
              </w:rPr>
            </w:pPr>
            <w:r>
              <w:rPr>
                <w:rFonts w:ascii="Arial" w:hAnsi="Arial" w:cs="Arial"/>
                <w:sz w:val="24"/>
                <w:szCs w:val="24"/>
              </w:rPr>
              <w:t>1.</w:t>
            </w:r>
          </w:p>
        </w:tc>
        <w:tc>
          <w:tcPr>
            <w:tcW w:w="4139"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rPr>
                <w:rFonts w:ascii="Arial" w:hAnsi="Arial" w:cs="Arial"/>
                <w:sz w:val="24"/>
                <w:szCs w:val="24"/>
              </w:rPr>
            </w:pPr>
            <w:r>
              <w:rPr>
                <w:rFonts w:ascii="Arial" w:hAnsi="Arial" w:cs="Arial"/>
                <w:sz w:val="24"/>
                <w:szCs w:val="24"/>
              </w:rPr>
              <w:t>Руководитель (директор, заведующий, начальник) организации, имеющий:</w:t>
            </w:r>
          </w:p>
        </w:tc>
        <w:tc>
          <w:tcPr>
            <w:tcW w:w="1077" w:type="dxa"/>
            <w:tcBorders>
              <w:top w:val="single" w:sz="4" w:space="0" w:color="auto"/>
              <w:left w:val="single" w:sz="4" w:space="0" w:color="auto"/>
              <w:bottom w:val="single" w:sz="4" w:space="0" w:color="auto"/>
              <w:right w:val="single" w:sz="4" w:space="0" w:color="auto"/>
            </w:tcBorders>
          </w:tcPr>
          <w:p w:rsidR="00711C5F" w:rsidRDefault="00711C5F">
            <w:pPr>
              <w:pStyle w:val="ConsPlusNormal"/>
              <w:rPr>
                <w:rFonts w:ascii="Arial" w:hAnsi="Arial" w:cs="Arial"/>
                <w:sz w:val="24"/>
                <w:szCs w:val="24"/>
              </w:rPr>
            </w:pPr>
          </w:p>
        </w:tc>
        <w:tc>
          <w:tcPr>
            <w:tcW w:w="1293" w:type="dxa"/>
            <w:tcBorders>
              <w:top w:val="single" w:sz="4" w:space="0" w:color="auto"/>
              <w:left w:val="single" w:sz="4" w:space="0" w:color="auto"/>
              <w:bottom w:val="single" w:sz="4" w:space="0" w:color="auto"/>
              <w:right w:val="single" w:sz="4" w:space="0" w:color="auto"/>
            </w:tcBorders>
          </w:tcPr>
          <w:p w:rsidR="00711C5F" w:rsidRDefault="00711C5F">
            <w:pPr>
              <w:pStyle w:val="ConsPlusNormal"/>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1C5F" w:rsidRDefault="00711C5F">
            <w:pPr>
              <w:pStyle w:val="ConsPlusNormal"/>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1C5F" w:rsidRDefault="00711C5F">
            <w:pPr>
              <w:pStyle w:val="ConsPlusNormal"/>
              <w:rPr>
                <w:rFonts w:ascii="Arial" w:hAnsi="Arial" w:cs="Arial"/>
                <w:sz w:val="24"/>
                <w:szCs w:val="24"/>
              </w:rPr>
            </w:pPr>
          </w:p>
        </w:tc>
      </w:tr>
      <w:tr w:rsidR="00711C5F" w:rsidTr="00711C5F">
        <w:tc>
          <w:tcPr>
            <w:tcW w:w="862" w:type="dxa"/>
            <w:vMerge/>
            <w:tcBorders>
              <w:top w:val="single" w:sz="4" w:space="0" w:color="auto"/>
              <w:left w:val="single" w:sz="4" w:space="0" w:color="auto"/>
              <w:bottom w:val="single" w:sz="4" w:space="0" w:color="auto"/>
              <w:right w:val="single" w:sz="4" w:space="0" w:color="auto"/>
            </w:tcBorders>
            <w:vAlign w:val="center"/>
            <w:hideMark/>
          </w:tcPr>
          <w:p w:rsidR="00711C5F" w:rsidRDefault="00711C5F">
            <w:pPr>
              <w:spacing w:after="0"/>
              <w:ind w:firstLine="0"/>
              <w:rPr>
                <w:rFonts w:ascii="Arial" w:eastAsia="Times New Roman" w:hAnsi="Arial" w:cs="Arial"/>
                <w:sz w:val="24"/>
                <w:szCs w:val="24"/>
                <w:lang w:eastAsia="ru-RU"/>
              </w:rPr>
            </w:pPr>
          </w:p>
        </w:tc>
        <w:tc>
          <w:tcPr>
            <w:tcW w:w="4139"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rPr>
                <w:rFonts w:ascii="Arial" w:hAnsi="Arial" w:cs="Arial"/>
                <w:sz w:val="24"/>
                <w:szCs w:val="24"/>
              </w:rPr>
            </w:pPr>
            <w:r>
              <w:rPr>
                <w:rFonts w:ascii="Arial" w:hAnsi="Arial" w:cs="Arial"/>
                <w:sz w:val="24"/>
                <w:szCs w:val="24"/>
              </w:rPr>
              <w:t>высшую квалификационную категорию</w:t>
            </w:r>
          </w:p>
        </w:tc>
        <w:tc>
          <w:tcPr>
            <w:tcW w:w="1077"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rPr>
                <w:rFonts w:ascii="Arial" w:hAnsi="Arial" w:cs="Arial"/>
                <w:sz w:val="24"/>
                <w:szCs w:val="24"/>
              </w:rPr>
            </w:pPr>
            <w:r>
              <w:rPr>
                <w:rFonts w:ascii="Arial" w:hAnsi="Arial" w:cs="Arial"/>
                <w:sz w:val="24"/>
                <w:szCs w:val="24"/>
              </w:rPr>
              <w:t>1,7</w:t>
            </w:r>
          </w:p>
        </w:tc>
        <w:tc>
          <w:tcPr>
            <w:tcW w:w="1293"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rPr>
                <w:rFonts w:ascii="Arial" w:hAnsi="Arial" w:cs="Arial"/>
                <w:sz w:val="24"/>
                <w:szCs w:val="24"/>
              </w:rPr>
            </w:pPr>
            <w:r>
              <w:rPr>
                <w:rFonts w:ascii="Arial" w:hAnsi="Arial" w:cs="Arial"/>
                <w:sz w:val="24"/>
                <w:szCs w:val="24"/>
              </w:rPr>
              <w:t>1,5</w:t>
            </w:r>
          </w:p>
        </w:tc>
        <w:tc>
          <w:tcPr>
            <w:tcW w:w="1134"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rPr>
                <w:rFonts w:ascii="Arial" w:hAnsi="Arial" w:cs="Arial"/>
                <w:sz w:val="24"/>
                <w:szCs w:val="24"/>
              </w:rPr>
            </w:pPr>
            <w:r>
              <w:rPr>
                <w:rFonts w:ascii="Arial" w:hAnsi="Arial" w:cs="Arial"/>
                <w:sz w:val="24"/>
                <w:szCs w:val="24"/>
              </w:rPr>
              <w:t>1,3</w:t>
            </w:r>
          </w:p>
        </w:tc>
        <w:tc>
          <w:tcPr>
            <w:tcW w:w="1134"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rPr>
                <w:rFonts w:ascii="Arial" w:hAnsi="Arial" w:cs="Arial"/>
                <w:sz w:val="24"/>
                <w:szCs w:val="24"/>
              </w:rPr>
            </w:pPr>
            <w:r>
              <w:rPr>
                <w:rFonts w:ascii="Arial" w:hAnsi="Arial" w:cs="Arial"/>
                <w:sz w:val="24"/>
                <w:szCs w:val="24"/>
              </w:rPr>
              <w:t>1,2</w:t>
            </w:r>
          </w:p>
        </w:tc>
      </w:tr>
      <w:tr w:rsidR="00711C5F" w:rsidTr="00711C5F">
        <w:tc>
          <w:tcPr>
            <w:tcW w:w="862" w:type="dxa"/>
            <w:vMerge/>
            <w:tcBorders>
              <w:top w:val="single" w:sz="4" w:space="0" w:color="auto"/>
              <w:left w:val="single" w:sz="4" w:space="0" w:color="auto"/>
              <w:bottom w:val="single" w:sz="4" w:space="0" w:color="auto"/>
              <w:right w:val="single" w:sz="4" w:space="0" w:color="auto"/>
            </w:tcBorders>
            <w:vAlign w:val="center"/>
            <w:hideMark/>
          </w:tcPr>
          <w:p w:rsidR="00711C5F" w:rsidRDefault="00711C5F">
            <w:pPr>
              <w:spacing w:after="0"/>
              <w:ind w:firstLine="0"/>
              <w:rPr>
                <w:rFonts w:ascii="Arial" w:eastAsia="Times New Roman" w:hAnsi="Arial" w:cs="Arial"/>
                <w:sz w:val="24"/>
                <w:szCs w:val="24"/>
                <w:lang w:eastAsia="ru-RU"/>
              </w:rPr>
            </w:pPr>
          </w:p>
        </w:tc>
        <w:tc>
          <w:tcPr>
            <w:tcW w:w="4139"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rPr>
                <w:rFonts w:ascii="Arial" w:hAnsi="Arial" w:cs="Arial"/>
                <w:sz w:val="24"/>
                <w:szCs w:val="24"/>
              </w:rPr>
            </w:pPr>
            <w:r>
              <w:rPr>
                <w:rFonts w:ascii="Arial" w:hAnsi="Arial" w:cs="Arial"/>
                <w:sz w:val="24"/>
                <w:szCs w:val="24"/>
              </w:rPr>
              <w:t>первую квалификационную категорию</w:t>
            </w:r>
          </w:p>
        </w:tc>
        <w:tc>
          <w:tcPr>
            <w:tcW w:w="1077"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rPr>
                <w:rFonts w:ascii="Arial" w:hAnsi="Arial" w:cs="Arial"/>
                <w:sz w:val="24"/>
                <w:szCs w:val="24"/>
              </w:rPr>
            </w:pPr>
            <w:r>
              <w:rPr>
                <w:rFonts w:ascii="Arial" w:hAnsi="Arial" w:cs="Arial"/>
                <w:sz w:val="24"/>
                <w:szCs w:val="24"/>
              </w:rPr>
              <w:t>1,5</w:t>
            </w:r>
          </w:p>
        </w:tc>
        <w:tc>
          <w:tcPr>
            <w:tcW w:w="1293"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rPr>
                <w:rFonts w:ascii="Arial" w:hAnsi="Arial" w:cs="Arial"/>
                <w:sz w:val="24"/>
                <w:szCs w:val="24"/>
              </w:rPr>
            </w:pPr>
            <w:r>
              <w:rPr>
                <w:rFonts w:ascii="Arial" w:hAnsi="Arial" w:cs="Arial"/>
                <w:sz w:val="24"/>
                <w:szCs w:val="24"/>
              </w:rPr>
              <w:t>1,35</w:t>
            </w:r>
          </w:p>
        </w:tc>
        <w:tc>
          <w:tcPr>
            <w:tcW w:w="1134"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rPr>
                <w:rFonts w:ascii="Arial" w:hAnsi="Arial" w:cs="Arial"/>
                <w:sz w:val="24"/>
                <w:szCs w:val="24"/>
              </w:rPr>
            </w:pPr>
            <w:r>
              <w:rPr>
                <w:rFonts w:ascii="Arial" w:hAnsi="Arial" w:cs="Arial"/>
                <w:sz w:val="24"/>
                <w:szCs w:val="24"/>
              </w:rPr>
              <w:t>1,15</w:t>
            </w:r>
          </w:p>
        </w:tc>
        <w:tc>
          <w:tcPr>
            <w:tcW w:w="1134"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rPr>
                <w:rFonts w:ascii="Arial" w:hAnsi="Arial" w:cs="Arial"/>
                <w:sz w:val="24"/>
                <w:szCs w:val="24"/>
              </w:rPr>
            </w:pPr>
            <w:r>
              <w:rPr>
                <w:rFonts w:ascii="Arial" w:hAnsi="Arial" w:cs="Arial"/>
                <w:sz w:val="24"/>
                <w:szCs w:val="24"/>
              </w:rPr>
              <w:t>1,1</w:t>
            </w:r>
          </w:p>
        </w:tc>
      </w:tr>
      <w:tr w:rsidR="00711C5F" w:rsidTr="00711C5F">
        <w:tc>
          <w:tcPr>
            <w:tcW w:w="862" w:type="dxa"/>
            <w:vMerge w:val="restart"/>
            <w:tcBorders>
              <w:top w:val="single" w:sz="4" w:space="0" w:color="auto"/>
              <w:left w:val="single" w:sz="4" w:space="0" w:color="auto"/>
              <w:bottom w:val="single" w:sz="4" w:space="0" w:color="auto"/>
              <w:right w:val="single" w:sz="4" w:space="0" w:color="auto"/>
            </w:tcBorders>
            <w:hideMark/>
          </w:tcPr>
          <w:p w:rsidR="00711C5F" w:rsidRDefault="00711C5F">
            <w:pPr>
              <w:pStyle w:val="ConsPlusNormal"/>
              <w:rPr>
                <w:rFonts w:ascii="Arial" w:hAnsi="Arial" w:cs="Arial"/>
                <w:sz w:val="24"/>
                <w:szCs w:val="24"/>
              </w:rPr>
            </w:pPr>
            <w:r>
              <w:rPr>
                <w:rFonts w:ascii="Arial" w:hAnsi="Arial" w:cs="Arial"/>
                <w:sz w:val="24"/>
                <w:szCs w:val="24"/>
              </w:rPr>
              <w:t>2.</w:t>
            </w:r>
          </w:p>
        </w:tc>
        <w:tc>
          <w:tcPr>
            <w:tcW w:w="4139"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rPr>
                <w:rFonts w:ascii="Arial" w:hAnsi="Arial" w:cs="Arial"/>
                <w:sz w:val="24"/>
                <w:szCs w:val="24"/>
              </w:rPr>
            </w:pPr>
            <w:r>
              <w:rPr>
                <w:rFonts w:ascii="Arial" w:hAnsi="Arial" w:cs="Arial"/>
                <w:sz w:val="24"/>
                <w:szCs w:val="24"/>
              </w:rPr>
              <w:t>Заместитель руководителя, руководитель структурного подразделения (директора, заведующего, начальника) организации, деятельность которого связана с руководством образовательного процесса, имеющий:</w:t>
            </w:r>
          </w:p>
        </w:tc>
        <w:tc>
          <w:tcPr>
            <w:tcW w:w="1077" w:type="dxa"/>
            <w:tcBorders>
              <w:top w:val="single" w:sz="4" w:space="0" w:color="auto"/>
              <w:left w:val="single" w:sz="4" w:space="0" w:color="auto"/>
              <w:bottom w:val="single" w:sz="4" w:space="0" w:color="auto"/>
              <w:right w:val="single" w:sz="4" w:space="0" w:color="auto"/>
            </w:tcBorders>
          </w:tcPr>
          <w:p w:rsidR="00711C5F" w:rsidRDefault="00711C5F">
            <w:pPr>
              <w:pStyle w:val="ConsPlusNormal"/>
              <w:rPr>
                <w:rFonts w:ascii="Arial" w:hAnsi="Arial" w:cs="Arial"/>
                <w:sz w:val="24"/>
                <w:szCs w:val="24"/>
              </w:rPr>
            </w:pPr>
          </w:p>
        </w:tc>
        <w:tc>
          <w:tcPr>
            <w:tcW w:w="1293" w:type="dxa"/>
            <w:tcBorders>
              <w:top w:val="single" w:sz="4" w:space="0" w:color="auto"/>
              <w:left w:val="single" w:sz="4" w:space="0" w:color="auto"/>
              <w:bottom w:val="single" w:sz="4" w:space="0" w:color="auto"/>
              <w:right w:val="single" w:sz="4" w:space="0" w:color="auto"/>
            </w:tcBorders>
          </w:tcPr>
          <w:p w:rsidR="00711C5F" w:rsidRDefault="00711C5F">
            <w:pPr>
              <w:pStyle w:val="ConsPlusNormal"/>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1C5F" w:rsidRDefault="00711C5F">
            <w:pPr>
              <w:pStyle w:val="ConsPlusNormal"/>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711C5F" w:rsidRDefault="00711C5F">
            <w:pPr>
              <w:pStyle w:val="ConsPlusNormal"/>
              <w:rPr>
                <w:rFonts w:ascii="Arial" w:hAnsi="Arial" w:cs="Arial"/>
                <w:sz w:val="24"/>
                <w:szCs w:val="24"/>
              </w:rPr>
            </w:pPr>
          </w:p>
        </w:tc>
      </w:tr>
      <w:tr w:rsidR="00711C5F" w:rsidTr="00711C5F">
        <w:tc>
          <w:tcPr>
            <w:tcW w:w="862" w:type="dxa"/>
            <w:vMerge/>
            <w:tcBorders>
              <w:top w:val="single" w:sz="4" w:space="0" w:color="auto"/>
              <w:left w:val="single" w:sz="4" w:space="0" w:color="auto"/>
              <w:bottom w:val="single" w:sz="4" w:space="0" w:color="auto"/>
              <w:right w:val="single" w:sz="4" w:space="0" w:color="auto"/>
            </w:tcBorders>
            <w:vAlign w:val="center"/>
            <w:hideMark/>
          </w:tcPr>
          <w:p w:rsidR="00711C5F" w:rsidRDefault="00711C5F">
            <w:pPr>
              <w:spacing w:after="0"/>
              <w:ind w:firstLine="0"/>
              <w:rPr>
                <w:rFonts w:ascii="Arial" w:eastAsia="Times New Roman" w:hAnsi="Arial" w:cs="Arial"/>
                <w:sz w:val="24"/>
                <w:szCs w:val="24"/>
                <w:lang w:eastAsia="ru-RU"/>
              </w:rPr>
            </w:pPr>
          </w:p>
        </w:tc>
        <w:tc>
          <w:tcPr>
            <w:tcW w:w="4139"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rPr>
                <w:rFonts w:ascii="Arial" w:hAnsi="Arial" w:cs="Arial"/>
                <w:sz w:val="24"/>
                <w:szCs w:val="24"/>
              </w:rPr>
            </w:pPr>
            <w:r>
              <w:rPr>
                <w:rFonts w:ascii="Arial" w:hAnsi="Arial" w:cs="Arial"/>
                <w:sz w:val="24"/>
                <w:szCs w:val="24"/>
              </w:rPr>
              <w:t>высшую квалификационную категорию</w:t>
            </w:r>
          </w:p>
        </w:tc>
        <w:tc>
          <w:tcPr>
            <w:tcW w:w="1077"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rPr>
                <w:rFonts w:ascii="Arial" w:hAnsi="Arial" w:cs="Arial"/>
                <w:sz w:val="24"/>
                <w:szCs w:val="24"/>
              </w:rPr>
            </w:pPr>
            <w:r>
              <w:rPr>
                <w:rFonts w:ascii="Arial" w:hAnsi="Arial" w:cs="Arial"/>
                <w:sz w:val="24"/>
                <w:szCs w:val="24"/>
              </w:rPr>
              <w:t>1,65</w:t>
            </w:r>
          </w:p>
        </w:tc>
        <w:tc>
          <w:tcPr>
            <w:tcW w:w="1293"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rPr>
                <w:rFonts w:ascii="Arial" w:hAnsi="Arial" w:cs="Arial"/>
                <w:sz w:val="24"/>
                <w:szCs w:val="24"/>
              </w:rPr>
            </w:pPr>
            <w:r>
              <w:rPr>
                <w:rFonts w:ascii="Arial" w:hAnsi="Arial" w:cs="Arial"/>
                <w:sz w:val="24"/>
                <w:szCs w:val="24"/>
              </w:rPr>
              <w:t>1,45</w:t>
            </w:r>
          </w:p>
        </w:tc>
        <w:tc>
          <w:tcPr>
            <w:tcW w:w="1134"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rPr>
                <w:rFonts w:ascii="Arial" w:hAnsi="Arial" w:cs="Arial"/>
                <w:sz w:val="24"/>
                <w:szCs w:val="24"/>
              </w:rPr>
            </w:pPr>
            <w:r>
              <w:rPr>
                <w:rFonts w:ascii="Arial" w:hAnsi="Arial" w:cs="Arial"/>
                <w:sz w:val="24"/>
                <w:szCs w:val="24"/>
              </w:rPr>
              <w:t>1,25</w:t>
            </w:r>
          </w:p>
        </w:tc>
        <w:tc>
          <w:tcPr>
            <w:tcW w:w="1134"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rPr>
                <w:rFonts w:ascii="Arial" w:hAnsi="Arial" w:cs="Arial"/>
                <w:sz w:val="24"/>
                <w:szCs w:val="24"/>
              </w:rPr>
            </w:pPr>
            <w:r>
              <w:rPr>
                <w:rFonts w:ascii="Arial" w:hAnsi="Arial" w:cs="Arial"/>
                <w:sz w:val="24"/>
                <w:szCs w:val="24"/>
              </w:rPr>
              <w:t>1,15</w:t>
            </w:r>
          </w:p>
        </w:tc>
      </w:tr>
      <w:tr w:rsidR="00711C5F" w:rsidTr="00711C5F">
        <w:tc>
          <w:tcPr>
            <w:tcW w:w="862" w:type="dxa"/>
            <w:vMerge/>
            <w:tcBorders>
              <w:top w:val="single" w:sz="4" w:space="0" w:color="auto"/>
              <w:left w:val="single" w:sz="4" w:space="0" w:color="auto"/>
              <w:bottom w:val="single" w:sz="4" w:space="0" w:color="auto"/>
              <w:right w:val="single" w:sz="4" w:space="0" w:color="auto"/>
            </w:tcBorders>
            <w:vAlign w:val="center"/>
            <w:hideMark/>
          </w:tcPr>
          <w:p w:rsidR="00711C5F" w:rsidRDefault="00711C5F">
            <w:pPr>
              <w:spacing w:after="0"/>
              <w:ind w:firstLine="0"/>
              <w:rPr>
                <w:rFonts w:ascii="Arial" w:eastAsia="Times New Roman" w:hAnsi="Arial" w:cs="Arial"/>
                <w:sz w:val="24"/>
                <w:szCs w:val="24"/>
                <w:lang w:eastAsia="ru-RU"/>
              </w:rPr>
            </w:pPr>
          </w:p>
        </w:tc>
        <w:tc>
          <w:tcPr>
            <w:tcW w:w="4139"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rPr>
                <w:rFonts w:ascii="Arial" w:hAnsi="Arial" w:cs="Arial"/>
                <w:sz w:val="24"/>
                <w:szCs w:val="24"/>
              </w:rPr>
            </w:pPr>
            <w:r>
              <w:rPr>
                <w:rFonts w:ascii="Arial" w:hAnsi="Arial" w:cs="Arial"/>
                <w:sz w:val="24"/>
                <w:szCs w:val="24"/>
              </w:rPr>
              <w:t>первую квалификационную категорию</w:t>
            </w:r>
          </w:p>
        </w:tc>
        <w:tc>
          <w:tcPr>
            <w:tcW w:w="1077"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rPr>
                <w:rFonts w:ascii="Arial" w:hAnsi="Arial" w:cs="Arial"/>
                <w:sz w:val="24"/>
                <w:szCs w:val="24"/>
              </w:rPr>
            </w:pPr>
            <w:r>
              <w:rPr>
                <w:rFonts w:ascii="Arial" w:hAnsi="Arial" w:cs="Arial"/>
                <w:sz w:val="24"/>
                <w:szCs w:val="24"/>
              </w:rPr>
              <w:t>1,45</w:t>
            </w:r>
          </w:p>
        </w:tc>
        <w:tc>
          <w:tcPr>
            <w:tcW w:w="1293"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rPr>
                <w:rFonts w:ascii="Arial" w:hAnsi="Arial" w:cs="Arial"/>
                <w:sz w:val="24"/>
                <w:szCs w:val="24"/>
              </w:rPr>
            </w:pPr>
            <w:r>
              <w:rPr>
                <w:rFonts w:ascii="Arial" w:hAnsi="Arial" w:cs="Arial"/>
                <w:sz w:val="24"/>
                <w:szCs w:val="24"/>
              </w:rPr>
              <w:t>1,3</w:t>
            </w:r>
          </w:p>
        </w:tc>
        <w:tc>
          <w:tcPr>
            <w:tcW w:w="1134"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rPr>
                <w:rFonts w:ascii="Arial" w:hAnsi="Arial" w:cs="Arial"/>
                <w:sz w:val="24"/>
                <w:szCs w:val="24"/>
              </w:rPr>
            </w:pPr>
            <w:r>
              <w:rPr>
                <w:rFonts w:ascii="Arial" w:hAnsi="Arial" w:cs="Arial"/>
                <w:sz w:val="24"/>
                <w:szCs w:val="24"/>
              </w:rPr>
              <w:t>1,1</w:t>
            </w:r>
          </w:p>
        </w:tc>
        <w:tc>
          <w:tcPr>
            <w:tcW w:w="1134"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rPr>
                <w:rFonts w:ascii="Arial" w:hAnsi="Arial" w:cs="Arial"/>
                <w:sz w:val="24"/>
                <w:szCs w:val="24"/>
              </w:rPr>
            </w:pPr>
            <w:r>
              <w:rPr>
                <w:rFonts w:ascii="Arial" w:hAnsi="Arial" w:cs="Arial"/>
                <w:sz w:val="24"/>
                <w:szCs w:val="24"/>
              </w:rPr>
              <w:t>1,05</w:t>
            </w:r>
          </w:p>
        </w:tc>
      </w:tr>
      <w:tr w:rsidR="00711C5F" w:rsidTr="00711C5F">
        <w:tc>
          <w:tcPr>
            <w:tcW w:w="862"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rPr>
                <w:rFonts w:ascii="Arial" w:hAnsi="Arial" w:cs="Arial"/>
                <w:sz w:val="24"/>
                <w:szCs w:val="24"/>
              </w:rPr>
            </w:pPr>
            <w:r>
              <w:rPr>
                <w:rFonts w:ascii="Arial" w:hAnsi="Arial" w:cs="Arial"/>
                <w:sz w:val="24"/>
                <w:szCs w:val="24"/>
              </w:rPr>
              <w:t>3.</w:t>
            </w:r>
          </w:p>
        </w:tc>
        <w:tc>
          <w:tcPr>
            <w:tcW w:w="4139"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rPr>
                <w:rFonts w:ascii="Arial" w:hAnsi="Arial" w:cs="Arial"/>
                <w:sz w:val="24"/>
                <w:szCs w:val="24"/>
              </w:rPr>
            </w:pPr>
            <w:r>
              <w:rPr>
                <w:rFonts w:ascii="Arial" w:hAnsi="Arial" w:cs="Arial"/>
                <w:sz w:val="24"/>
                <w:szCs w:val="24"/>
              </w:rPr>
              <w:t xml:space="preserve">Заместитель руководителя (директора, заведующего, начальника) организации, по должностным обязанностям которых не производится </w:t>
            </w:r>
            <w:r>
              <w:rPr>
                <w:rFonts w:ascii="Arial" w:hAnsi="Arial" w:cs="Arial"/>
                <w:sz w:val="24"/>
                <w:szCs w:val="24"/>
              </w:rPr>
              <w:lastRenderedPageBreak/>
              <w:t>аттестация на квалификационную категорию руководящей должности</w:t>
            </w:r>
          </w:p>
        </w:tc>
        <w:tc>
          <w:tcPr>
            <w:tcW w:w="1077"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rPr>
                <w:rFonts w:ascii="Arial" w:hAnsi="Arial" w:cs="Arial"/>
                <w:sz w:val="24"/>
                <w:szCs w:val="24"/>
              </w:rPr>
            </w:pPr>
            <w:r>
              <w:rPr>
                <w:rFonts w:ascii="Arial" w:hAnsi="Arial" w:cs="Arial"/>
                <w:sz w:val="24"/>
                <w:szCs w:val="24"/>
              </w:rPr>
              <w:lastRenderedPageBreak/>
              <w:t>1,35</w:t>
            </w:r>
          </w:p>
        </w:tc>
        <w:tc>
          <w:tcPr>
            <w:tcW w:w="1293"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rPr>
                <w:rFonts w:ascii="Arial" w:hAnsi="Arial" w:cs="Arial"/>
                <w:sz w:val="24"/>
                <w:szCs w:val="24"/>
              </w:rPr>
            </w:pPr>
            <w:r>
              <w:rPr>
                <w:rFonts w:ascii="Arial" w:hAnsi="Arial" w:cs="Arial"/>
                <w:sz w:val="24"/>
                <w:szCs w:val="24"/>
              </w:rPr>
              <w:t>1,15</w:t>
            </w:r>
          </w:p>
        </w:tc>
        <w:tc>
          <w:tcPr>
            <w:tcW w:w="1134"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rPr>
                <w:rFonts w:ascii="Arial" w:hAnsi="Arial" w:cs="Arial"/>
                <w:sz w:val="24"/>
                <w:szCs w:val="24"/>
              </w:rPr>
            </w:pPr>
            <w:r>
              <w:rPr>
                <w:rFonts w:ascii="Arial" w:hAnsi="Arial" w:cs="Arial"/>
                <w:sz w:val="24"/>
                <w:szCs w:val="24"/>
              </w:rPr>
              <w:t>1,05</w:t>
            </w:r>
          </w:p>
        </w:tc>
        <w:tc>
          <w:tcPr>
            <w:tcW w:w="1134" w:type="dxa"/>
            <w:tcBorders>
              <w:top w:val="single" w:sz="4" w:space="0" w:color="auto"/>
              <w:left w:val="single" w:sz="4" w:space="0" w:color="auto"/>
              <w:bottom w:val="single" w:sz="4" w:space="0" w:color="auto"/>
              <w:right w:val="single" w:sz="4" w:space="0" w:color="auto"/>
            </w:tcBorders>
            <w:hideMark/>
          </w:tcPr>
          <w:p w:rsidR="00711C5F" w:rsidRDefault="00711C5F">
            <w:pPr>
              <w:pStyle w:val="ConsPlusNormal"/>
              <w:rPr>
                <w:rFonts w:ascii="Arial" w:hAnsi="Arial" w:cs="Arial"/>
                <w:sz w:val="24"/>
                <w:szCs w:val="24"/>
              </w:rPr>
            </w:pPr>
            <w:r>
              <w:rPr>
                <w:rFonts w:ascii="Arial" w:hAnsi="Arial" w:cs="Arial"/>
                <w:sz w:val="24"/>
                <w:szCs w:val="24"/>
              </w:rPr>
              <w:t>1,0</w:t>
            </w:r>
          </w:p>
        </w:tc>
      </w:tr>
    </w:tbl>
    <w:p w:rsidR="00711C5F" w:rsidRDefault="00711C5F" w:rsidP="00711C5F">
      <w:pPr>
        <w:pStyle w:val="ConsPlusNormal"/>
        <w:jc w:val="both"/>
        <w:rPr>
          <w:rFonts w:ascii="Arial" w:hAnsi="Arial" w:cs="Arial"/>
          <w:sz w:val="24"/>
          <w:szCs w:val="24"/>
        </w:rPr>
      </w:pPr>
    </w:p>
    <w:p w:rsidR="00711C5F" w:rsidRDefault="00711C5F" w:rsidP="00711C5F">
      <w:pPr>
        <w:pStyle w:val="ConsPlusNormal"/>
        <w:ind w:firstLine="540"/>
        <w:jc w:val="both"/>
        <w:rPr>
          <w:rFonts w:ascii="Arial" w:hAnsi="Arial" w:cs="Arial"/>
          <w:sz w:val="24"/>
          <w:szCs w:val="24"/>
        </w:rPr>
      </w:pPr>
      <w:r>
        <w:rPr>
          <w:rFonts w:ascii="Arial" w:hAnsi="Arial" w:cs="Arial"/>
          <w:sz w:val="24"/>
          <w:szCs w:val="24"/>
        </w:rPr>
        <w:t xml:space="preserve">Примечание. </w:t>
      </w:r>
    </w:p>
    <w:p w:rsidR="00711C5F" w:rsidRDefault="00711C5F" w:rsidP="00711C5F">
      <w:pPr>
        <w:pStyle w:val="ConsPlusNormal"/>
        <w:ind w:firstLine="540"/>
        <w:jc w:val="both"/>
        <w:rPr>
          <w:rFonts w:ascii="Arial" w:hAnsi="Arial" w:cs="Arial"/>
          <w:sz w:val="24"/>
          <w:szCs w:val="24"/>
        </w:rPr>
      </w:pPr>
      <w:r>
        <w:rPr>
          <w:rFonts w:ascii="Arial" w:hAnsi="Arial" w:cs="Arial"/>
          <w:sz w:val="24"/>
          <w:szCs w:val="24"/>
        </w:rPr>
        <w:t>Должностной оклад руководителя общеобразовательной организации и его заместителей исчисляется исходя из среднемесячной заработной платы педагогических работников за часы учебной нагрузки по тарификационному списку, составленному на начало учебного года (за исключением часов обучения на дому), увеличенной на коэффициент группы по оплате труда общеобразовательной организации, и уровня квалификации руководителя по результатам аттестации.</w:t>
      </w:r>
    </w:p>
    <w:p w:rsidR="00711C5F" w:rsidRDefault="00711C5F" w:rsidP="00711C5F">
      <w:pPr>
        <w:pStyle w:val="ConsPlusNormal"/>
        <w:spacing w:before="240"/>
        <w:ind w:firstLine="540"/>
        <w:jc w:val="both"/>
        <w:rPr>
          <w:rFonts w:ascii="Arial" w:hAnsi="Arial" w:cs="Arial"/>
          <w:sz w:val="24"/>
          <w:szCs w:val="24"/>
        </w:rPr>
      </w:pPr>
      <w:r>
        <w:rPr>
          <w:rFonts w:ascii="Arial" w:hAnsi="Arial" w:cs="Arial"/>
          <w:sz w:val="24"/>
          <w:szCs w:val="24"/>
        </w:rPr>
        <w:t>Рассчитанные должностные оклады подлежат округлению до целого рубля (по правилам округления).</w:t>
      </w:r>
    </w:p>
    <w:p w:rsidR="00711C5F" w:rsidRDefault="00711C5F" w:rsidP="00711C5F">
      <w:pPr>
        <w:pStyle w:val="ConsPlusNormal"/>
        <w:spacing w:before="240"/>
        <w:ind w:firstLine="540"/>
        <w:jc w:val="both"/>
        <w:rPr>
          <w:rFonts w:ascii="Arial" w:hAnsi="Arial" w:cs="Arial"/>
          <w:sz w:val="24"/>
          <w:szCs w:val="24"/>
        </w:rPr>
      </w:pPr>
      <w:r>
        <w:rPr>
          <w:rFonts w:ascii="Arial" w:hAnsi="Arial" w:cs="Arial"/>
          <w:sz w:val="24"/>
          <w:szCs w:val="24"/>
        </w:rPr>
        <w:t>Среднемесячная заработная плата педагогических работников рассчитывается по формуле:</w:t>
      </w:r>
    </w:p>
    <w:p w:rsidR="00711C5F" w:rsidRDefault="00711C5F" w:rsidP="00711C5F">
      <w:pPr>
        <w:pStyle w:val="ConsPlusNormal"/>
        <w:jc w:val="both"/>
        <w:rPr>
          <w:rFonts w:ascii="Arial" w:hAnsi="Arial" w:cs="Arial"/>
          <w:sz w:val="24"/>
          <w:szCs w:val="24"/>
        </w:rPr>
      </w:pPr>
    </w:p>
    <w:p w:rsidR="00711C5F" w:rsidRDefault="00711C5F" w:rsidP="00711C5F">
      <w:pPr>
        <w:pStyle w:val="ConsPlusNormal"/>
        <w:ind w:firstLine="540"/>
        <w:jc w:val="both"/>
        <w:rPr>
          <w:rFonts w:ascii="Arial" w:hAnsi="Arial" w:cs="Arial"/>
          <w:sz w:val="24"/>
          <w:szCs w:val="24"/>
        </w:rPr>
      </w:pPr>
      <w:r>
        <w:rPr>
          <w:rFonts w:ascii="Arial" w:hAnsi="Arial" w:cs="Arial"/>
          <w:sz w:val="24"/>
          <w:szCs w:val="24"/>
        </w:rPr>
        <w:t>СЗП = ФОТ / КП, где:</w:t>
      </w:r>
    </w:p>
    <w:p w:rsidR="00711C5F" w:rsidRDefault="00711C5F" w:rsidP="00711C5F">
      <w:pPr>
        <w:pStyle w:val="ConsPlusNormal"/>
        <w:jc w:val="both"/>
        <w:rPr>
          <w:rFonts w:ascii="Arial" w:hAnsi="Arial" w:cs="Arial"/>
          <w:sz w:val="24"/>
          <w:szCs w:val="24"/>
        </w:rPr>
      </w:pPr>
    </w:p>
    <w:p w:rsidR="00711C5F" w:rsidRDefault="00711C5F" w:rsidP="00711C5F">
      <w:pPr>
        <w:pStyle w:val="ConsPlusNormal"/>
        <w:ind w:firstLine="540"/>
        <w:jc w:val="both"/>
        <w:rPr>
          <w:rFonts w:ascii="Arial" w:hAnsi="Arial" w:cs="Arial"/>
          <w:sz w:val="24"/>
          <w:szCs w:val="24"/>
        </w:rPr>
      </w:pPr>
      <w:r>
        <w:rPr>
          <w:rFonts w:ascii="Arial" w:hAnsi="Arial" w:cs="Arial"/>
          <w:sz w:val="24"/>
          <w:szCs w:val="24"/>
        </w:rPr>
        <w:t>СЗП - среднемесячная заработная плата педагогических работников;</w:t>
      </w:r>
    </w:p>
    <w:p w:rsidR="00711C5F" w:rsidRDefault="00711C5F" w:rsidP="00711C5F">
      <w:pPr>
        <w:pStyle w:val="ConsPlusNormal"/>
        <w:spacing w:before="240"/>
        <w:ind w:firstLine="540"/>
        <w:jc w:val="both"/>
        <w:rPr>
          <w:rFonts w:ascii="Arial" w:hAnsi="Arial" w:cs="Arial"/>
          <w:sz w:val="24"/>
          <w:szCs w:val="24"/>
        </w:rPr>
      </w:pPr>
      <w:r>
        <w:rPr>
          <w:rFonts w:ascii="Arial" w:hAnsi="Arial" w:cs="Arial"/>
          <w:sz w:val="24"/>
          <w:szCs w:val="24"/>
        </w:rPr>
        <w:t>ФОТ - фонд оплаты труда педагогических работников за часы учебной нагрузки по тарификационному списку, составленному на начало учебного года (за исключением часов обучения на дому), с учетом повышения ставок заработной платы, но без учета доплат и надбавок;</w:t>
      </w:r>
    </w:p>
    <w:p w:rsidR="00711C5F" w:rsidRDefault="00711C5F" w:rsidP="00711C5F">
      <w:pPr>
        <w:pStyle w:val="ConsPlusNormal"/>
        <w:spacing w:before="240"/>
        <w:ind w:firstLine="540"/>
        <w:jc w:val="both"/>
        <w:rPr>
          <w:rFonts w:ascii="Arial" w:hAnsi="Arial" w:cs="Arial"/>
          <w:sz w:val="24"/>
          <w:szCs w:val="24"/>
        </w:rPr>
      </w:pPr>
      <w:r>
        <w:rPr>
          <w:rFonts w:ascii="Arial" w:hAnsi="Arial" w:cs="Arial"/>
          <w:sz w:val="24"/>
          <w:szCs w:val="24"/>
        </w:rPr>
        <w:t>КП - количество педагогических работников (физических лиц) за часы учебной нагрузки</w:t>
      </w:r>
      <w:proofErr w:type="gramStart"/>
      <w:r>
        <w:rPr>
          <w:rFonts w:ascii="Arial" w:hAnsi="Arial" w:cs="Arial"/>
          <w:sz w:val="24"/>
          <w:szCs w:val="24"/>
        </w:rPr>
        <w:t>.».</w:t>
      </w:r>
      <w:proofErr w:type="gramEnd"/>
    </w:p>
    <w:p w:rsidR="00711C5F" w:rsidRDefault="00711C5F" w:rsidP="00711C5F">
      <w:pPr>
        <w:spacing w:after="0"/>
        <w:jc w:val="center"/>
        <w:rPr>
          <w:rFonts w:ascii="Arial" w:hAnsi="Arial" w:cs="Arial"/>
          <w:sz w:val="24"/>
          <w:szCs w:val="24"/>
        </w:rPr>
      </w:pPr>
      <w:r>
        <w:rPr>
          <w:rFonts w:ascii="Arial" w:hAnsi="Arial" w:cs="Arial"/>
          <w:color w:val="FFFFFF" w:themeColor="background1"/>
          <w:sz w:val="24"/>
          <w:szCs w:val="24"/>
        </w:rPr>
        <w:t xml:space="preserve">и городского округа Люберцы Московской области «О внесении </w:t>
      </w:r>
    </w:p>
    <w:p w:rsidR="00205806" w:rsidRDefault="00205806">
      <w:bookmarkStart w:id="0" w:name="_GoBack"/>
      <w:bookmarkEnd w:id="0"/>
    </w:p>
    <w:sectPr w:rsidR="002058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048"/>
    <w:rsid w:val="00205806"/>
    <w:rsid w:val="00711C5F"/>
    <w:rsid w:val="00A360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1C5F"/>
    <w:pPr>
      <w:spacing w:line="240" w:lineRule="auto"/>
      <w:ind w:firstLine="720"/>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711C5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11C5F"/>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1C5F"/>
    <w:pPr>
      <w:spacing w:line="240" w:lineRule="auto"/>
      <w:ind w:firstLine="720"/>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711C5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11C5F"/>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747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388</Words>
  <Characters>2215</Characters>
  <Application>Microsoft Office Word</Application>
  <DocSecurity>0</DocSecurity>
  <Lines>18</Lines>
  <Paragraphs>5</Paragraphs>
  <ScaleCrop>false</ScaleCrop>
  <Company/>
  <LinksUpToDate>false</LinksUpToDate>
  <CharactersWithSpaces>2598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dcterms:created xsi:type="dcterms:W3CDTF">2020-07-08T11:05:00Z</dcterms:created>
  <dcterms:modified xsi:type="dcterms:W3CDTF">2020-07-08T11:06:00Z</dcterms:modified>
</cp:coreProperties>
</file>