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9D6C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AB9D6D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AB9D6E" w14:textId="77777777"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50AB9D6F" w14:textId="77777777"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14:paraId="50AB9D70" w14:textId="77777777" w:rsidR="007C7069" w:rsidRDefault="007C7069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Люберцы</w:t>
      </w:r>
      <w:r w:rsidRPr="007C7069">
        <w:t xml:space="preserve"> </w:t>
      </w:r>
      <w:r>
        <w:t>«</w:t>
      </w:r>
      <w:r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услуг по присоединению объектов дорожного сервиса к автомобильным дорогам общего пользования местного значения городского округа Люберцы Московской области, тарифов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их оказание и порядка расчета </w:t>
      </w:r>
      <w:r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0AB9D71" w14:textId="77777777" w:rsidR="00B10F47" w:rsidRPr="00814886" w:rsidRDefault="00B10F47" w:rsidP="00B1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72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14:paraId="50AB9D73" w14:textId="77777777"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нормативного правового акта:</w:t>
      </w:r>
    </w:p>
    <w:p w14:paraId="50AB9D74" w14:textId="77777777" w:rsidR="00B10F47" w:rsidRPr="00814886" w:rsidRDefault="007C7069" w:rsidP="007C7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дорожного хозяйства и развития дорожной инфраструктуры администрации городского округа Люберцы Московской области</w:t>
      </w:r>
    </w:p>
    <w:p w14:paraId="50AB9D7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76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14:paraId="50AB9D77" w14:textId="4001AF13" w:rsidR="00B10F47" w:rsidRPr="00814886" w:rsidRDefault="005F0267" w:rsidP="007C7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7C7069"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Люберцы «Об утверждении перечня услуг по присоединению объектов дорожного сервиса к автомобильным дорогам общего пользования местного значения городского округа Люберцы Московской области, тарифов на их оказание и порядка расчета стоимости»</w:t>
      </w:r>
    </w:p>
    <w:p w14:paraId="50AB9D7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7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1.3.Краткое описание предлагаемого способа правового регулирования:</w:t>
      </w:r>
    </w:p>
    <w:p w14:paraId="50AB9D7A" w14:textId="77777777" w:rsidR="007C7069" w:rsidRPr="007C7069" w:rsidRDefault="007C7069" w:rsidP="007C7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069">
        <w:rPr>
          <w:rFonts w:ascii="Times New Roman" w:hAnsi="Times New Roman" w:cs="Times New Roman"/>
          <w:sz w:val="28"/>
          <w:szCs w:val="28"/>
        </w:rPr>
        <w:t>Утвердить:</w:t>
      </w:r>
    </w:p>
    <w:p w14:paraId="50AB9D7B" w14:textId="77777777" w:rsidR="007C7069" w:rsidRPr="007C7069" w:rsidRDefault="007C7069" w:rsidP="007C7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7069">
        <w:rPr>
          <w:rFonts w:ascii="Times New Roman" w:hAnsi="Times New Roman" w:cs="Times New Roman"/>
          <w:sz w:val="28"/>
          <w:szCs w:val="28"/>
        </w:rPr>
        <w:t xml:space="preserve">Перечень услуг по присоединению объектов дорожного сервиса к автомобильным дорогам общего пользования местного значения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50AB9D7C" w14:textId="77777777" w:rsidR="007C7069" w:rsidRPr="007C7069" w:rsidRDefault="007C7069" w:rsidP="007C7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7069">
        <w:rPr>
          <w:rFonts w:ascii="Times New Roman" w:hAnsi="Times New Roman" w:cs="Times New Roman"/>
          <w:sz w:val="28"/>
          <w:szCs w:val="28"/>
        </w:rPr>
        <w:t>Тарифы на услуги по присоединению объектов дорожного сервиса к автомобильным дорогам общего пользования местного значения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B9D7D" w14:textId="77777777" w:rsidR="007C7069" w:rsidRPr="007C7069" w:rsidRDefault="007C7069" w:rsidP="007C7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7069">
        <w:rPr>
          <w:rFonts w:ascii="Times New Roman" w:hAnsi="Times New Roman" w:cs="Times New Roman"/>
          <w:sz w:val="28"/>
          <w:szCs w:val="28"/>
        </w:rPr>
        <w:t xml:space="preserve">Порядок расчета стоимости услуг по присоединению объектов дорожного сервиса к автомобильным дорогам общего пользования местного значения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50AB9D7E" w14:textId="77777777" w:rsidR="00B10F47" w:rsidRPr="00814886" w:rsidRDefault="007C7069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B9D7F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80" w14:textId="77777777" w:rsidR="00B10F47" w:rsidRPr="00814886" w:rsidRDefault="00B10F47" w:rsidP="007C70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Предполагаемая дата вступления в силу муниципального нормативного правового акта:</w:t>
      </w:r>
      <w:r w:rsidR="007C7069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 2020</w:t>
      </w:r>
    </w:p>
    <w:p w14:paraId="50AB9D8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82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 в органе-разработчике:</w:t>
      </w:r>
    </w:p>
    <w:p w14:paraId="50AB9D83" w14:textId="77777777" w:rsidR="00B10F47" w:rsidRPr="00814886" w:rsidRDefault="007C7069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Истомин Р.М.</w:t>
      </w:r>
    </w:p>
    <w:p w14:paraId="50AB9D8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дорожного хозяйства и развития дорожной инфраструктуры</w:t>
      </w:r>
    </w:p>
    <w:p w14:paraId="50AB9D85" w14:textId="77777777" w:rsidR="00B10F47" w:rsidRPr="007C7069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8-495-503-30-45;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7C70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admluberdor</w:t>
      </w:r>
      <w:proofErr w:type="spellEnd"/>
      <w:r w:rsidR="007C7069"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7C70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7C7069"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C70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50AB9D86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87" w14:textId="77777777" w:rsidR="00B10F47" w:rsidRPr="00814886" w:rsidRDefault="00B10F47" w:rsidP="007C70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Степень регулирующего воздействия проекта муниципально</w:t>
      </w:r>
      <w:r w:rsid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нормативного правового акта: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</w:p>
    <w:p w14:paraId="50AB9D8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89" w14:textId="77777777" w:rsidR="00B10F47" w:rsidRPr="0028126C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4B5DFBE8" w14:textId="36349DFC" w:rsidR="0028126C" w:rsidRDefault="0028126C" w:rsidP="00281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содержит положения, изменяющие ранее предусмотренные муниципальными нормативно правовыми актами городского округа Люберцы обязанности, запреты и ограничения.</w:t>
      </w:r>
    </w:p>
    <w:p w14:paraId="50AB9D8C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8E" w14:textId="7B5A6BEF" w:rsidR="00B10F47" w:rsidRDefault="00B10F47" w:rsidP="0099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7A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2.Описание проблемы, на решение которой направлено предлагаемое правовое регулирование</w:t>
      </w:r>
      <w:r w:rsidR="00997AA1" w:rsidRPr="00997A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56EBB87E" w14:textId="77777777" w:rsidR="00997AA1" w:rsidRPr="00997AA1" w:rsidRDefault="00997AA1" w:rsidP="0099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6A9DF9D" w14:textId="77777777" w:rsidR="00997AA1" w:rsidRDefault="00B10F47" w:rsidP="0099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  <w:r w:rsidR="00997AA1"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0AB9D8F" w14:textId="4B9FE5B7" w:rsidR="00B10F47" w:rsidRPr="00997AA1" w:rsidRDefault="00997AA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Дорожные происшествия являются самой опасной угрозой здоровью и жизни людей во всём мире. Ущерб от дорожно-транспортных происшествий превышает ущерб от всех иных происшествий (самолётов, кораблей, поездов, и т. п.), вместе взятых. Дорожно-транспортные происшествия являются одной из важнейших мировых угроз здоровью и жизни людей. Проблема усугубляется и тем, что пострадавшие в авариях — как правило, молодые и здоровые (до аварии) люди.</w:t>
      </w:r>
    </w:p>
    <w:p w14:paraId="64609EB1" w14:textId="1461CE9D" w:rsidR="00997AA1" w:rsidRPr="00997AA1" w:rsidRDefault="00997AA1" w:rsidP="0099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Отсутствие деятельности,</w:t>
      </w:r>
      <w:r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направленной на предупреждение причин возникновения дорожно-транспортных происшествий, снижение тяжести их последствий на въездах и </w:t>
      </w:r>
      <w:r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выездах с территорий,</w:t>
      </w:r>
      <w:r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примыкающих к муниципальной улично-дорожной сети.</w:t>
      </w:r>
    </w:p>
    <w:p w14:paraId="50AB9D92" w14:textId="77777777" w:rsidR="00B10F47" w:rsidRPr="005F026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AB9D93" w14:textId="77777777" w:rsidR="00B10F47" w:rsidRPr="005F026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F02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14:paraId="50AB9D96" w14:textId="0E376C68" w:rsidR="00B10F47" w:rsidRDefault="00997AA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Pr="00997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гроз здоровью и жизни людей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F467E36" w14:textId="77777777" w:rsidR="00997AA1" w:rsidRPr="00814886" w:rsidRDefault="00997AA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97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14:paraId="50AB9D98" w14:textId="77777777" w:rsidR="00B10F47" w:rsidRPr="00814886" w:rsidRDefault="007C7069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не проводился</w:t>
      </w:r>
    </w:p>
    <w:p w14:paraId="50AB9D9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9A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  <w:r w:rsidR="007C7069"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50AB9D9B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9C" w14:textId="77777777" w:rsidR="00B10F47" w:rsidRPr="00814886" w:rsidRDefault="00B10F47" w:rsidP="007C70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  <w:r w:rsid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</w:t>
      </w:r>
    </w:p>
    <w:p w14:paraId="50AB9D9D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9E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достижения.</w:t>
      </w:r>
    </w:p>
    <w:p w14:paraId="50AB9D9F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 для разработки проекта муниципального нормативного правового акта:</w:t>
      </w:r>
    </w:p>
    <w:p w14:paraId="50AB9DA2" w14:textId="4E0F0FB2" w:rsidR="00B10F47" w:rsidRPr="00814886" w:rsidRDefault="000972B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Министерства транспорта и развития </w:t>
      </w:r>
      <w:r w:rsidR="008D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</w:t>
      </w:r>
      <w:r w:rsidR="008D6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14:paraId="50AB9DA3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0F47" w:rsidRPr="00814886" w14:paraId="50AB9DA7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DA4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 Описание целей предлагаемого правового регулирования</w:t>
            </w:r>
          </w:p>
        </w:tc>
        <w:tc>
          <w:tcPr>
            <w:tcW w:w="3190" w:type="dxa"/>
            <w:shd w:val="clear" w:color="auto" w:fill="auto"/>
          </w:tcPr>
          <w:p w14:paraId="50AB9DA5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3191" w:type="dxa"/>
            <w:shd w:val="clear" w:color="auto" w:fill="auto"/>
          </w:tcPr>
          <w:p w14:paraId="50AB9DA6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8D6C7F" w:rsidRPr="00814886" w14:paraId="50AB9DAB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DA8" w14:textId="6E99E083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обустроенных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примыканий к муниципальной улично-дорожной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городского округа Люберцы</w:t>
            </w:r>
          </w:p>
        </w:tc>
        <w:tc>
          <w:tcPr>
            <w:tcW w:w="3190" w:type="dxa"/>
            <w:shd w:val="clear" w:color="auto" w:fill="auto"/>
          </w:tcPr>
          <w:p w14:paraId="50AB9DA9" w14:textId="149A8F1B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91" w:type="dxa"/>
            <w:shd w:val="clear" w:color="auto" w:fill="auto"/>
          </w:tcPr>
          <w:p w14:paraId="50AB9DAA" w14:textId="4E7DF621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годно</w:t>
            </w:r>
          </w:p>
        </w:tc>
      </w:tr>
      <w:tr w:rsidR="008D6C7F" w:rsidRPr="00814886" w14:paraId="50AB9DAF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DAC" w14:textId="1CC5BE3E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согласованных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улично-дорожной сети примыканий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Люберцы</w:t>
            </w:r>
          </w:p>
        </w:tc>
        <w:tc>
          <w:tcPr>
            <w:tcW w:w="3190" w:type="dxa"/>
            <w:shd w:val="clear" w:color="auto" w:fill="auto"/>
          </w:tcPr>
          <w:p w14:paraId="50AB9DAD" w14:textId="08632A77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shd w:val="clear" w:color="auto" w:fill="auto"/>
          </w:tcPr>
          <w:p w14:paraId="50AB9DAE" w14:textId="2F585F62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8D6C7F" w:rsidRPr="00814886" w14:paraId="50AB9DB3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DB0" w14:textId="79AB2157" w:rsidR="008D6C7F" w:rsidRPr="008D6C7F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денежных средств бюджетом городского округа Люберцы</w:t>
            </w:r>
          </w:p>
        </w:tc>
        <w:tc>
          <w:tcPr>
            <w:tcW w:w="3190" w:type="dxa"/>
            <w:shd w:val="clear" w:color="auto" w:fill="auto"/>
          </w:tcPr>
          <w:p w14:paraId="50AB9DB1" w14:textId="352AFC52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1" w:type="dxa"/>
            <w:shd w:val="clear" w:color="auto" w:fill="auto"/>
          </w:tcPr>
          <w:p w14:paraId="50AB9DB2" w14:textId="4908E88E" w:rsidR="008D6C7F" w:rsidRPr="00814886" w:rsidRDefault="008D6C7F" w:rsidP="008D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14:paraId="50AB9DB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B5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0AB9DB6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14:paraId="50AB9DB7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10F47" w:rsidRPr="00814886" w14:paraId="50AB9DBC" w14:textId="77777777" w:rsidTr="006A2B7F">
        <w:trPr>
          <w:jc w:val="center"/>
        </w:trPr>
        <w:tc>
          <w:tcPr>
            <w:tcW w:w="2392" w:type="dxa"/>
            <w:shd w:val="clear" w:color="auto" w:fill="auto"/>
          </w:tcPr>
          <w:p w14:paraId="50AB9DB8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393" w:type="dxa"/>
            <w:shd w:val="clear" w:color="auto" w:fill="auto"/>
          </w:tcPr>
          <w:p w14:paraId="50AB9DB9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393" w:type="dxa"/>
            <w:shd w:val="clear" w:color="auto" w:fill="auto"/>
          </w:tcPr>
          <w:p w14:paraId="50AB9DBA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2393" w:type="dxa"/>
            <w:shd w:val="clear" w:color="auto" w:fill="auto"/>
          </w:tcPr>
          <w:p w14:paraId="50AB9DBB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B10F47" w:rsidRPr="00814886" w14:paraId="50AB9DC1" w14:textId="77777777" w:rsidTr="006A2B7F">
        <w:trPr>
          <w:jc w:val="center"/>
        </w:trPr>
        <w:tc>
          <w:tcPr>
            <w:tcW w:w="2392" w:type="dxa"/>
            <w:shd w:val="clear" w:color="auto" w:fill="auto"/>
          </w:tcPr>
          <w:p w14:paraId="50AB9DBD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(Цель №1)</w:t>
            </w:r>
          </w:p>
        </w:tc>
        <w:tc>
          <w:tcPr>
            <w:tcW w:w="2393" w:type="dxa"/>
            <w:shd w:val="clear" w:color="auto" w:fill="auto"/>
          </w:tcPr>
          <w:p w14:paraId="50AB9DBE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 1.1)</w:t>
            </w:r>
          </w:p>
        </w:tc>
        <w:tc>
          <w:tcPr>
            <w:tcW w:w="2393" w:type="dxa"/>
            <w:shd w:val="clear" w:color="auto" w:fill="auto"/>
          </w:tcPr>
          <w:p w14:paraId="50AB9DBF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50AB9DC0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DC6" w14:textId="77777777" w:rsidTr="006A2B7F">
        <w:trPr>
          <w:jc w:val="center"/>
        </w:trPr>
        <w:tc>
          <w:tcPr>
            <w:tcW w:w="2392" w:type="dxa"/>
            <w:shd w:val="clear" w:color="auto" w:fill="auto"/>
          </w:tcPr>
          <w:p w14:paraId="50AB9DC2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Цель№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N)</w:t>
            </w:r>
          </w:p>
        </w:tc>
        <w:tc>
          <w:tcPr>
            <w:tcW w:w="2393" w:type="dxa"/>
            <w:shd w:val="clear" w:color="auto" w:fill="auto"/>
          </w:tcPr>
          <w:p w14:paraId="50AB9DC3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(Индикатор 1.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N)</w:t>
            </w:r>
          </w:p>
        </w:tc>
        <w:tc>
          <w:tcPr>
            <w:tcW w:w="2393" w:type="dxa"/>
            <w:shd w:val="clear" w:color="auto" w:fill="auto"/>
          </w:tcPr>
          <w:p w14:paraId="50AB9DC4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50AB9DC5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DCB" w14:textId="77777777" w:rsidTr="006A2B7F">
        <w:trPr>
          <w:jc w:val="center"/>
        </w:trPr>
        <w:tc>
          <w:tcPr>
            <w:tcW w:w="2392" w:type="dxa"/>
            <w:shd w:val="clear" w:color="auto" w:fill="auto"/>
          </w:tcPr>
          <w:p w14:paraId="50AB9DC7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(Цель №2)</w:t>
            </w:r>
          </w:p>
        </w:tc>
        <w:tc>
          <w:tcPr>
            <w:tcW w:w="2393" w:type="dxa"/>
            <w:shd w:val="clear" w:color="auto" w:fill="auto"/>
          </w:tcPr>
          <w:p w14:paraId="50AB9DC8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 2.1)</w:t>
            </w:r>
          </w:p>
        </w:tc>
        <w:tc>
          <w:tcPr>
            <w:tcW w:w="2393" w:type="dxa"/>
            <w:shd w:val="clear" w:color="auto" w:fill="auto"/>
          </w:tcPr>
          <w:p w14:paraId="50AB9DC9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50AB9DCA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DD0" w14:textId="77777777" w:rsidTr="006A2B7F">
        <w:trPr>
          <w:jc w:val="center"/>
        </w:trPr>
        <w:tc>
          <w:tcPr>
            <w:tcW w:w="2392" w:type="dxa"/>
            <w:shd w:val="clear" w:color="auto" w:fill="auto"/>
          </w:tcPr>
          <w:p w14:paraId="50AB9DCC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Цель№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N)</w:t>
            </w:r>
          </w:p>
        </w:tc>
        <w:tc>
          <w:tcPr>
            <w:tcW w:w="2393" w:type="dxa"/>
            <w:shd w:val="clear" w:color="auto" w:fill="auto"/>
          </w:tcPr>
          <w:p w14:paraId="50AB9DCD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(Индикатор 2.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N)</w:t>
            </w:r>
          </w:p>
        </w:tc>
        <w:tc>
          <w:tcPr>
            <w:tcW w:w="2393" w:type="dxa"/>
            <w:shd w:val="clear" w:color="auto" w:fill="auto"/>
          </w:tcPr>
          <w:p w14:paraId="50AB9DCE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50AB9DCF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AB9DD1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B9DD2" w14:textId="77777777"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14:paraId="50AB9DD3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D4" w14:textId="77777777" w:rsidR="00B10F47" w:rsidRPr="0028126C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Описание предлагаемого способа правового регулирования</w:t>
      </w:r>
    </w:p>
    <w:p w14:paraId="50AB9DD7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D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Описание иных способов решения проблемы (если иные способы отсутствуют, указать)</w:t>
      </w:r>
    </w:p>
    <w:p w14:paraId="4EA0BED0" w14:textId="77777777" w:rsidR="0028126C" w:rsidRPr="00EE375B" w:rsidRDefault="0028126C" w:rsidP="00281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50AB9DDB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DC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1D7E5" w14:textId="77777777" w:rsidR="0028126C" w:rsidRPr="00EE375B" w:rsidRDefault="0028126C" w:rsidP="00281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законности.</w:t>
      </w:r>
    </w:p>
    <w:p w14:paraId="50AB9DDF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B9DE0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5. Качественная характеристика и оценка численности потенциальных адресатов предлагаемого правового регулирования</w:t>
      </w:r>
    </w:p>
    <w:p w14:paraId="50AB9DE1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5"/>
        <w:gridCol w:w="1974"/>
        <w:gridCol w:w="1532"/>
      </w:tblGrid>
      <w:tr w:rsidR="00B10F47" w:rsidRPr="00814886" w14:paraId="50AB9DE5" w14:textId="77777777" w:rsidTr="006A2B7F">
        <w:trPr>
          <w:jc w:val="center"/>
        </w:trPr>
        <w:tc>
          <w:tcPr>
            <w:tcW w:w="6204" w:type="dxa"/>
            <w:shd w:val="clear" w:color="auto" w:fill="auto"/>
          </w:tcPr>
          <w:p w14:paraId="50AB9DE2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городского округа, интересы которые будут затронуты предлагаемым правовым регулированием</w:t>
            </w:r>
          </w:p>
        </w:tc>
        <w:tc>
          <w:tcPr>
            <w:tcW w:w="1991" w:type="dxa"/>
            <w:shd w:val="clear" w:color="auto" w:fill="auto"/>
          </w:tcPr>
          <w:p w14:paraId="50AB9DE3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525" w:type="dxa"/>
            <w:shd w:val="clear" w:color="auto" w:fill="auto"/>
          </w:tcPr>
          <w:p w14:paraId="50AB9DE4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10F47" w:rsidRPr="00814886" w14:paraId="50AB9DE9" w14:textId="77777777" w:rsidTr="006A2B7F">
        <w:trPr>
          <w:jc w:val="center"/>
        </w:trPr>
        <w:tc>
          <w:tcPr>
            <w:tcW w:w="6204" w:type="dxa"/>
            <w:shd w:val="clear" w:color="auto" w:fill="auto"/>
          </w:tcPr>
          <w:p w14:paraId="50AB9DE6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(Группа № 1) </w:t>
            </w:r>
          </w:p>
        </w:tc>
        <w:tc>
          <w:tcPr>
            <w:tcW w:w="1991" w:type="dxa"/>
            <w:shd w:val="clear" w:color="auto" w:fill="auto"/>
          </w:tcPr>
          <w:p w14:paraId="50AB9DE7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0AB9DE8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DED" w14:textId="77777777" w:rsidTr="006A2B7F">
        <w:trPr>
          <w:jc w:val="center"/>
        </w:trPr>
        <w:tc>
          <w:tcPr>
            <w:tcW w:w="6204" w:type="dxa"/>
            <w:shd w:val="clear" w:color="auto" w:fill="auto"/>
          </w:tcPr>
          <w:p w14:paraId="50AB9DEA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(Группа № 2)</w:t>
            </w:r>
            <w:r w:rsidRPr="00814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14:paraId="50AB9DEB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0AB9DEC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DF1" w14:textId="77777777" w:rsidTr="006A2B7F">
        <w:trPr>
          <w:jc w:val="center"/>
        </w:trPr>
        <w:tc>
          <w:tcPr>
            <w:tcW w:w="6204" w:type="dxa"/>
            <w:shd w:val="clear" w:color="auto" w:fill="auto"/>
          </w:tcPr>
          <w:p w14:paraId="50AB9DEE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(Группа № 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991" w:type="dxa"/>
            <w:shd w:val="clear" w:color="auto" w:fill="auto"/>
          </w:tcPr>
          <w:p w14:paraId="50AB9DEF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0AB9DF0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AB9DF2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DF3" w14:textId="77777777"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14:paraId="50AB9DF9" w14:textId="77777777" w:rsidTr="006A2B7F">
        <w:tc>
          <w:tcPr>
            <w:tcW w:w="2269" w:type="dxa"/>
          </w:tcPr>
          <w:p w14:paraId="50AB9DF4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14:paraId="50AB9DF5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14:paraId="50AB9DF6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14:paraId="50AB9DF7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6.4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</w:tcPr>
          <w:p w14:paraId="50AB9DF8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 Оценка изменения потребностей в других ресурсах (при наличии)</w:t>
            </w:r>
          </w:p>
        </w:tc>
      </w:tr>
      <w:tr w:rsidR="00B10F47" w:rsidRPr="00814886" w14:paraId="50AB9DFB" w14:textId="77777777" w:rsidTr="006A2B7F">
        <w:tc>
          <w:tcPr>
            <w:tcW w:w="9781" w:type="dxa"/>
            <w:gridSpan w:val="5"/>
          </w:tcPr>
          <w:p w14:paraId="50AB9DFA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</w:tr>
      <w:tr w:rsidR="00B10F47" w:rsidRPr="00814886" w14:paraId="50AB9E01" w14:textId="77777777" w:rsidTr="006A2B7F">
        <w:tc>
          <w:tcPr>
            <w:tcW w:w="2269" w:type="dxa"/>
          </w:tcPr>
          <w:p w14:paraId="50AB9DFC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(Функция №1)</w:t>
            </w:r>
          </w:p>
        </w:tc>
        <w:tc>
          <w:tcPr>
            <w:tcW w:w="2268" w:type="dxa"/>
          </w:tcPr>
          <w:p w14:paraId="50AB9DFD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0AB9DFE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0AB9DFF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0AB9E00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E07" w14:textId="77777777" w:rsidTr="006A2B7F">
        <w:tc>
          <w:tcPr>
            <w:tcW w:w="2269" w:type="dxa"/>
          </w:tcPr>
          <w:p w14:paraId="50AB9E02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(Функция №2)</w:t>
            </w:r>
          </w:p>
        </w:tc>
        <w:tc>
          <w:tcPr>
            <w:tcW w:w="2268" w:type="dxa"/>
          </w:tcPr>
          <w:p w14:paraId="50AB9E03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0AB9E04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0AB9E05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0AB9E06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E0D" w14:textId="77777777" w:rsidTr="006A2B7F">
        <w:tc>
          <w:tcPr>
            <w:tcW w:w="2269" w:type="dxa"/>
          </w:tcPr>
          <w:p w14:paraId="50AB9E08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(Функция №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N)</w:t>
            </w:r>
          </w:p>
        </w:tc>
        <w:tc>
          <w:tcPr>
            <w:tcW w:w="2268" w:type="dxa"/>
          </w:tcPr>
          <w:p w14:paraId="50AB9E09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0AB9E0A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0AB9E0B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0AB9E0C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67BB73" w14:textId="77777777" w:rsidR="00B67F0E" w:rsidRDefault="00B67F0E" w:rsidP="00B67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316D8A" w14:textId="14180AEC" w:rsidR="00B67F0E" w:rsidRDefault="00B67F0E" w:rsidP="00B67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34895895" w14:textId="77777777" w:rsidR="00B67F0E" w:rsidRDefault="00B67F0E" w:rsidP="00B67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AB9E0E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*если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14:paraId="50AB9E0F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10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Оценка дополнительных расходов (доходов) бюджета городского округа Люберцы, связанных с введением предлагаемого правового регулирования. </w:t>
      </w:r>
    </w:p>
    <w:p w14:paraId="50AB9E11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0F47" w:rsidRPr="00814886" w14:paraId="50AB9E15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E12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90" w:type="dxa"/>
            <w:shd w:val="clear" w:color="auto" w:fill="auto"/>
          </w:tcPr>
          <w:p w14:paraId="50AB9E13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Виды расходов (возможных поступлений) бюджета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3191" w:type="dxa"/>
            <w:shd w:val="clear" w:color="auto" w:fill="auto"/>
          </w:tcPr>
          <w:p w14:paraId="50AB9E14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B10F47" w:rsidRPr="00814886" w14:paraId="50AB9E19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E16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(Функция №1)</w:t>
            </w:r>
          </w:p>
        </w:tc>
        <w:tc>
          <w:tcPr>
            <w:tcW w:w="3190" w:type="dxa"/>
            <w:shd w:val="clear" w:color="auto" w:fill="auto"/>
          </w:tcPr>
          <w:p w14:paraId="50AB9E17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50AB9E18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E1D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E1A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(Функция №2)</w:t>
            </w:r>
          </w:p>
        </w:tc>
        <w:tc>
          <w:tcPr>
            <w:tcW w:w="3190" w:type="dxa"/>
            <w:shd w:val="clear" w:color="auto" w:fill="auto"/>
          </w:tcPr>
          <w:p w14:paraId="50AB9E1B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50AB9E1C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E21" w14:textId="77777777" w:rsidTr="006A2B7F">
        <w:trPr>
          <w:jc w:val="center"/>
        </w:trPr>
        <w:tc>
          <w:tcPr>
            <w:tcW w:w="3190" w:type="dxa"/>
            <w:shd w:val="clear" w:color="auto" w:fill="auto"/>
          </w:tcPr>
          <w:p w14:paraId="50AB9E1E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(Функция №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N)</w:t>
            </w:r>
          </w:p>
        </w:tc>
        <w:tc>
          <w:tcPr>
            <w:tcW w:w="3190" w:type="dxa"/>
            <w:shd w:val="clear" w:color="auto" w:fill="auto"/>
          </w:tcPr>
          <w:p w14:paraId="50AB9E1F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50AB9E20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814886" w14:paraId="50AB9E23" w14:textId="77777777" w:rsidTr="006A2B7F">
        <w:trPr>
          <w:jc w:val="center"/>
        </w:trPr>
        <w:tc>
          <w:tcPr>
            <w:tcW w:w="9571" w:type="dxa"/>
            <w:gridSpan w:val="3"/>
            <w:shd w:val="clear" w:color="auto" w:fill="auto"/>
          </w:tcPr>
          <w:p w14:paraId="50AB9E22" w14:textId="252B85C8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 за период</w:t>
            </w:r>
            <w:r w:rsidR="00B6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</w:t>
            </w:r>
          </w:p>
        </w:tc>
      </w:tr>
      <w:tr w:rsidR="00B10F47" w:rsidRPr="00814886" w14:paraId="50AB9E25" w14:textId="77777777" w:rsidTr="006A2B7F">
        <w:trPr>
          <w:jc w:val="center"/>
        </w:trPr>
        <w:tc>
          <w:tcPr>
            <w:tcW w:w="9571" w:type="dxa"/>
            <w:gridSpan w:val="3"/>
            <w:shd w:val="clear" w:color="auto" w:fill="auto"/>
          </w:tcPr>
          <w:p w14:paraId="50AB9E24" w14:textId="2C30AB05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B6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</w:t>
            </w:r>
          </w:p>
        </w:tc>
      </w:tr>
      <w:tr w:rsidR="00B10F47" w:rsidRPr="00814886" w14:paraId="50AB9E27" w14:textId="77777777" w:rsidTr="006A2B7F">
        <w:trPr>
          <w:jc w:val="center"/>
        </w:trPr>
        <w:tc>
          <w:tcPr>
            <w:tcW w:w="9571" w:type="dxa"/>
            <w:gridSpan w:val="3"/>
            <w:shd w:val="clear" w:color="auto" w:fill="auto"/>
          </w:tcPr>
          <w:p w14:paraId="50AB9E26" w14:textId="1AFE732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B6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нет</w:t>
            </w:r>
          </w:p>
        </w:tc>
      </w:tr>
    </w:tbl>
    <w:p w14:paraId="50AB9E2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2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расходах и возможных доходах бюджета городского округа Люберцы</w:t>
      </w:r>
    </w:p>
    <w:p w14:paraId="50AB9E2D" w14:textId="39BCCBEE" w:rsidR="00B10F47" w:rsidRDefault="00F56CD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24">
        <w:rPr>
          <w:rFonts w:ascii="Times New Roman" w:hAnsi="Times New Roman" w:cs="Times New Roman"/>
          <w:sz w:val="28"/>
          <w:szCs w:val="28"/>
        </w:rPr>
        <w:t>О</w:t>
      </w:r>
      <w:r w:rsidRPr="00C12924">
        <w:rPr>
          <w:rFonts w:ascii="Times New Roman" w:hAnsi="Times New Roman" w:cs="Times New Roman"/>
          <w:sz w:val="28"/>
          <w:szCs w:val="28"/>
        </w:rPr>
        <w:t>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B9E2E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2F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30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1"/>
        <w:gridCol w:w="2490"/>
        <w:gridCol w:w="2322"/>
        <w:gridCol w:w="2398"/>
      </w:tblGrid>
      <w:tr w:rsidR="00B10F47" w:rsidRPr="00814886" w14:paraId="50AB9E35" w14:textId="77777777" w:rsidTr="00F56CDB">
        <w:tc>
          <w:tcPr>
            <w:tcW w:w="2361" w:type="dxa"/>
          </w:tcPr>
          <w:p w14:paraId="50AB9E31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2490" w:type="dxa"/>
          </w:tcPr>
          <w:p w14:paraId="50AB9E32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22" w:type="dxa"/>
          </w:tcPr>
          <w:p w14:paraId="50AB9E33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398" w:type="dxa"/>
          </w:tcPr>
          <w:p w14:paraId="50AB9E34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 Количественная оценка, млн. руб.</w:t>
            </w:r>
          </w:p>
        </w:tc>
      </w:tr>
      <w:tr w:rsidR="00F56CDB" w:rsidRPr="00814886" w14:paraId="50AB9E3A" w14:textId="77777777" w:rsidTr="00F56CDB">
        <w:tc>
          <w:tcPr>
            <w:tcW w:w="2361" w:type="dxa"/>
          </w:tcPr>
          <w:p w14:paraId="50AB9E36" w14:textId="76A13193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,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городского округа Люберцы, на осуществление деятельности по организации муниципальных платных парковок на территории городского округа Люберцы</w:t>
            </w:r>
          </w:p>
        </w:tc>
        <w:tc>
          <w:tcPr>
            <w:tcW w:w="2490" w:type="dxa"/>
          </w:tcPr>
          <w:p w14:paraId="50AB9E37" w14:textId="20F7D847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2322" w:type="dxa"/>
          </w:tcPr>
          <w:p w14:paraId="50AB9E38" w14:textId="5F30E9A4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470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2398" w:type="dxa"/>
          </w:tcPr>
          <w:p w14:paraId="50AB9E39" w14:textId="72802E36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47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56CDB" w:rsidRPr="00814886" w14:paraId="50AB9E3F" w14:textId="77777777" w:rsidTr="00F56CDB">
        <w:tc>
          <w:tcPr>
            <w:tcW w:w="2361" w:type="dxa"/>
          </w:tcPr>
          <w:p w14:paraId="50AB9E3B" w14:textId="302613C3" w:rsidR="00F56CDB" w:rsidRPr="00F56CDB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,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городского округа Люберцы, на осуществление деятельности по организации муниципальных платных парковок на территории городского округа Люберцы</w:t>
            </w:r>
          </w:p>
        </w:tc>
        <w:tc>
          <w:tcPr>
            <w:tcW w:w="2490" w:type="dxa"/>
          </w:tcPr>
          <w:p w14:paraId="50AB9E3C" w14:textId="3FD0FA94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2322" w:type="dxa"/>
          </w:tcPr>
          <w:p w14:paraId="50AB9E3D" w14:textId="4F29D855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470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2398" w:type="dxa"/>
          </w:tcPr>
          <w:p w14:paraId="50AB9E3E" w14:textId="135D032F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47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50AB9E40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0AB9E4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14:paraId="14BB2D6E" w14:textId="3E42A513" w:rsidR="00F56CDB" w:rsidRPr="00EE375B" w:rsidRDefault="00F56CDB" w:rsidP="00F56C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 и нас</w:t>
      </w:r>
      <w:r w:rsidRPr="00810781">
        <w:rPr>
          <w:rFonts w:ascii="Times New Roman" w:hAnsi="Times New Roman" w:cs="Times New Roman"/>
          <w:sz w:val="28"/>
          <w:szCs w:val="28"/>
        </w:rPr>
        <w:t>еления,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также примыкания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B9E43" w14:textId="2DE71270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4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0024E" w14:textId="166325EA" w:rsidR="00F56CDB" w:rsidRPr="00F56CDB" w:rsidRDefault="00B10F47" w:rsidP="00F56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  <w:r w:rsidR="00F5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DB">
        <w:rPr>
          <w:rFonts w:ascii="Times New Roman" w:hAnsi="Times New Roman" w:cs="Times New Roman"/>
          <w:sz w:val="28"/>
          <w:szCs w:val="28"/>
        </w:rPr>
        <w:t>аналитический данные.</w:t>
      </w:r>
    </w:p>
    <w:p w14:paraId="50AB9E4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4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2116"/>
        <w:gridCol w:w="1769"/>
        <w:gridCol w:w="3795"/>
      </w:tblGrid>
      <w:tr w:rsidR="00B10F47" w:rsidRPr="00814886" w14:paraId="50AB9E4E" w14:textId="77777777" w:rsidTr="00F56CDB">
        <w:tc>
          <w:tcPr>
            <w:tcW w:w="1396" w:type="dxa"/>
          </w:tcPr>
          <w:p w14:paraId="50AB9E4A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2386" w:type="dxa"/>
          </w:tcPr>
          <w:p w14:paraId="50AB9E4B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наступления неблагоприятных последствий</w:t>
            </w:r>
          </w:p>
        </w:tc>
        <w:tc>
          <w:tcPr>
            <w:tcW w:w="1608" w:type="dxa"/>
          </w:tcPr>
          <w:p w14:paraId="50AB9E4C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рисков</w:t>
            </w:r>
          </w:p>
        </w:tc>
        <w:tc>
          <w:tcPr>
            <w:tcW w:w="4181" w:type="dxa"/>
          </w:tcPr>
          <w:p w14:paraId="50AB9E4D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ует)</w:t>
            </w:r>
          </w:p>
        </w:tc>
      </w:tr>
      <w:tr w:rsidR="00F56CDB" w:rsidRPr="00814886" w14:paraId="50AB9E53" w14:textId="77777777" w:rsidTr="00F56CDB">
        <w:tc>
          <w:tcPr>
            <w:tcW w:w="1396" w:type="dxa"/>
          </w:tcPr>
          <w:p w14:paraId="50AB9E4F" w14:textId="0EEDFEDC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 отсутствия должного интереса со стороны потенциальных адресатов предлагаемого правового регулирования</w:t>
            </w:r>
          </w:p>
        </w:tc>
        <w:tc>
          <w:tcPr>
            <w:tcW w:w="2386" w:type="dxa"/>
          </w:tcPr>
          <w:p w14:paraId="50AB9E50" w14:textId="5B570720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минимальная</w:t>
            </w:r>
          </w:p>
        </w:tc>
        <w:tc>
          <w:tcPr>
            <w:tcW w:w="1608" w:type="dxa"/>
          </w:tcPr>
          <w:p w14:paraId="50AB9E51" w14:textId="34B94239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Оценочный по сравнению с предыдущим периодом</w:t>
            </w:r>
          </w:p>
        </w:tc>
        <w:tc>
          <w:tcPr>
            <w:tcW w:w="4181" w:type="dxa"/>
          </w:tcPr>
          <w:p w14:paraId="50AB9E52" w14:textId="422E5841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F56CDB" w:rsidRPr="00814886" w14:paraId="50AB9E58" w14:textId="77777777" w:rsidTr="00F56CDB">
        <w:tc>
          <w:tcPr>
            <w:tcW w:w="1396" w:type="dxa"/>
          </w:tcPr>
          <w:p w14:paraId="50AB9E54" w14:textId="1F6365FB" w:rsidR="00F56CDB" w:rsidRPr="00C01CEF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 неуплаты денежных средств за парковочные места</w:t>
            </w:r>
          </w:p>
        </w:tc>
        <w:tc>
          <w:tcPr>
            <w:tcW w:w="2386" w:type="dxa"/>
          </w:tcPr>
          <w:p w14:paraId="50AB9E55" w14:textId="434C234D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608" w:type="dxa"/>
          </w:tcPr>
          <w:p w14:paraId="50AB9E56" w14:textId="5AF327FF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Оценочный по сравнению с предыдущими периодами</w:t>
            </w:r>
          </w:p>
        </w:tc>
        <w:tc>
          <w:tcPr>
            <w:tcW w:w="4181" w:type="dxa"/>
          </w:tcPr>
          <w:p w14:paraId="50AB9E57" w14:textId="3D525879" w:rsidR="00F56CDB" w:rsidRPr="00814886" w:rsidRDefault="00F56CDB" w:rsidP="00F56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</w:t>
            </w:r>
          </w:p>
        </w:tc>
      </w:tr>
    </w:tbl>
    <w:p w14:paraId="50AB9E59" w14:textId="77777777" w:rsidR="00B10F47" w:rsidRPr="00C01CEF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5A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5B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5C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5D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Источники данных: </w:t>
      </w:r>
    </w:p>
    <w:p w14:paraId="50AB9E60" w14:textId="72F61E1D" w:rsidR="00B10F47" w:rsidRDefault="00F56CD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налитические данные.</w:t>
      </w:r>
    </w:p>
    <w:p w14:paraId="66EE281B" w14:textId="77777777" w:rsidR="00F56CDB" w:rsidRPr="00814886" w:rsidRDefault="00F56CD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6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14:paraId="50AB9E62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63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 Предполагаемая дата вступления в силу муниципального нормативного правового акта:</w:t>
      </w:r>
    </w:p>
    <w:p w14:paraId="50AB9E64" w14:textId="77777777" w:rsidR="00B10F47" w:rsidRPr="00814886" w:rsidRDefault="00B10F47" w:rsidP="007C70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07.2020 года</w:t>
      </w:r>
    </w:p>
    <w:p w14:paraId="50AB9E6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66" w14:textId="55AB3B54" w:rsidR="00B10F47" w:rsidRPr="00F56CDB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F56CDB" w:rsidRPr="0072280A">
        <w:rPr>
          <w:rFonts w:ascii="Times New Roman" w:hAnsi="Times New Roman" w:cs="Times New Roman"/>
          <w:sz w:val="28"/>
          <w:szCs w:val="28"/>
        </w:rPr>
        <w:t>Отсутству</w:t>
      </w:r>
      <w:r w:rsidR="00F56CDB">
        <w:rPr>
          <w:rFonts w:ascii="Times New Roman" w:hAnsi="Times New Roman" w:cs="Times New Roman"/>
          <w:sz w:val="28"/>
          <w:szCs w:val="28"/>
        </w:rPr>
        <w:t>е</w:t>
      </w:r>
      <w:r w:rsidR="00F56CDB" w:rsidRPr="0072280A">
        <w:rPr>
          <w:rFonts w:ascii="Times New Roman" w:hAnsi="Times New Roman" w:cs="Times New Roman"/>
          <w:sz w:val="28"/>
          <w:szCs w:val="28"/>
        </w:rPr>
        <w:t>т</w:t>
      </w:r>
      <w:r w:rsidR="00F56CDB">
        <w:rPr>
          <w:rFonts w:ascii="Times New Roman" w:hAnsi="Times New Roman" w:cs="Times New Roman"/>
          <w:sz w:val="28"/>
          <w:szCs w:val="28"/>
        </w:rPr>
        <w:t>.</w:t>
      </w:r>
    </w:p>
    <w:p w14:paraId="50AB9E6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AB9E6A" w14:textId="77777777" w:rsidR="00B10F47" w:rsidRPr="007C7069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10.3 Необходимость распространения предлагаемого правового регулирования:</w:t>
      </w:r>
      <w:r w:rsid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069" w:rsidRPr="007C7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50AB9E6B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6C" w14:textId="7F107E48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Обоснование необходимости установления переходного периода и (или) отсрочки введения предлагаемого правового регулирования</w:t>
      </w:r>
      <w:r w:rsidR="00F56C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74AE03" w14:textId="712007E1" w:rsidR="00F56CDB" w:rsidRPr="00F56CDB" w:rsidRDefault="00F56CDB" w:rsidP="00F56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28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B9E6F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70" w14:textId="77777777" w:rsidR="00B10F47" w:rsidRPr="00F56CDB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14:paraId="50AB9E7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72" w14:textId="675E3E6B" w:rsidR="00B10F47" w:rsidRPr="00814886" w:rsidRDefault="00F56CD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11.1 Иные</w:t>
      </w:r>
      <w:r w:rsidR="00B10F47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необходимые, по мнению разработчика, сведения </w:t>
      </w:r>
    </w:p>
    <w:p w14:paraId="7C980DD4" w14:textId="77777777" w:rsidR="00F56CDB" w:rsidRPr="00F56CDB" w:rsidRDefault="00F56CDB" w:rsidP="00F56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B9E7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76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14:paraId="50AB9E79" w14:textId="2848FE8C" w:rsidR="00B10F47" w:rsidRPr="00F56CDB" w:rsidRDefault="00F56CD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80A">
        <w:rPr>
          <w:rFonts w:ascii="Times New Roman" w:hAnsi="Times New Roman" w:cs="Times New Roman"/>
          <w:sz w:val="28"/>
          <w:szCs w:val="28"/>
        </w:rPr>
        <w:t>О</w:t>
      </w:r>
      <w:r w:rsidRPr="0072280A">
        <w:rPr>
          <w:rFonts w:ascii="Times New Roman" w:hAnsi="Times New Roman" w:cs="Times New Roman"/>
          <w:sz w:val="28"/>
          <w:szCs w:val="28"/>
        </w:rPr>
        <w:t>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B9E7A" w14:textId="77777777" w:rsidR="00B10F47" w:rsidRPr="007C7069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7B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7C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7D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7E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7F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80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81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82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83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84" w14:textId="77777777" w:rsidR="001252A5" w:rsidRPr="007C7069" w:rsidRDefault="001252A5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B9E85" w14:textId="77777777" w:rsidR="00B10F47" w:rsidRPr="007C7069" w:rsidRDefault="00B10F47" w:rsidP="0012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B9E86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B9E87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B9E88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89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8A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8B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8C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8D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8E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8F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0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1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2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3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4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5" w14:textId="77777777" w:rsidR="00DE6513" w:rsidRDefault="00DE6513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6" w14:textId="77777777" w:rsidR="00DE6513" w:rsidRDefault="00DE6513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7" w14:textId="77777777" w:rsidR="00DE6513" w:rsidRDefault="00DE6513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8" w14:textId="77777777" w:rsidR="00DE6513" w:rsidRDefault="00DE6513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9" w14:textId="77777777" w:rsidR="00DE6513" w:rsidRDefault="00DE6513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A" w14:textId="77777777" w:rsidR="00DE6513" w:rsidRDefault="00DE6513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B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C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D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E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9F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A0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A1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</w:p>
    <w:p w14:paraId="50AB9EA2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B9EA3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50AB9EA4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C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акта)</w:t>
      </w:r>
    </w:p>
    <w:p w14:paraId="50AB9EA5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заполните и направьте данную форму по электронной почте на адрес: __________________ не позднее _____________________________________</w:t>
      </w:r>
    </w:p>
    <w:p w14:paraId="50AB9EA6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(дата окончания публичных консультаций)</w:t>
      </w:r>
    </w:p>
    <w:p w14:paraId="50AB9EA7" w14:textId="77777777" w:rsidR="00B10F47" w:rsidRPr="00707FCF" w:rsidRDefault="00B10F47" w:rsidP="00B10F4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не будут иметь возможность проанализировать позиции, направленные после указанного срока.</w:t>
      </w:r>
    </w:p>
    <w:p w14:paraId="50AB9EA8" w14:textId="77777777" w:rsidR="00B10F47" w:rsidRPr="009B5A2E" w:rsidRDefault="00B10F47" w:rsidP="00B10F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9EA9" w14:textId="77777777" w:rsidR="00B10F47" w:rsidRPr="009B5A2E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3"/>
        <w:gridCol w:w="4118"/>
      </w:tblGrid>
      <w:tr w:rsidR="00B10F47" w:rsidRPr="009B5A2E" w14:paraId="50AB9EAD" w14:textId="77777777" w:rsidTr="006A2B7F">
        <w:tc>
          <w:tcPr>
            <w:tcW w:w="5778" w:type="dxa"/>
          </w:tcPr>
          <w:p w14:paraId="50AB9EAA" w14:textId="77777777" w:rsidR="00B10F47" w:rsidRPr="004F3799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14:paraId="50AB9EAB" w14:textId="77777777"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14:paraId="50AB9EAC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B0" w14:textId="77777777" w:rsidTr="006A2B7F">
        <w:tc>
          <w:tcPr>
            <w:tcW w:w="5778" w:type="dxa"/>
          </w:tcPr>
          <w:p w14:paraId="50AB9EAE" w14:textId="77777777"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14:paraId="50AB9EAF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B3" w14:textId="77777777" w:rsidTr="006A2B7F">
        <w:tc>
          <w:tcPr>
            <w:tcW w:w="5778" w:type="dxa"/>
          </w:tcPr>
          <w:p w14:paraId="50AB9EB1" w14:textId="77777777"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14:paraId="50AB9EB2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B6" w14:textId="77777777" w:rsidTr="006A2B7F">
        <w:tc>
          <w:tcPr>
            <w:tcW w:w="5778" w:type="dxa"/>
          </w:tcPr>
          <w:p w14:paraId="50AB9EB4" w14:textId="77777777"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14:paraId="50AB9EB5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B9" w14:textId="77777777" w:rsidTr="006A2B7F">
        <w:tc>
          <w:tcPr>
            <w:tcW w:w="5778" w:type="dxa"/>
          </w:tcPr>
          <w:p w14:paraId="50AB9EB7" w14:textId="77777777"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14:paraId="50AB9EB8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AB9EBA" w14:textId="77777777" w:rsidR="00B10F47" w:rsidRPr="009B5A2E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9"/>
        <w:gridCol w:w="4092"/>
      </w:tblGrid>
      <w:tr w:rsidR="00B10F47" w:rsidRPr="009B5A2E" w14:paraId="50AB9EBD" w14:textId="77777777" w:rsidTr="006A2B7F">
        <w:tc>
          <w:tcPr>
            <w:tcW w:w="5778" w:type="dxa"/>
          </w:tcPr>
          <w:p w14:paraId="50AB9EBB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Какое, по Вашей оценке, общее количество субъектов предпринимательской и инвестиционной деятельности затронет предлагаемое нормативное правовое регулирование?</w:t>
            </w:r>
          </w:p>
        </w:tc>
        <w:tc>
          <w:tcPr>
            <w:tcW w:w="4536" w:type="dxa"/>
          </w:tcPr>
          <w:p w14:paraId="50AB9EBC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C8" w14:textId="77777777" w:rsidTr="006A2B7F">
        <w:tc>
          <w:tcPr>
            <w:tcW w:w="5778" w:type="dxa"/>
          </w:tcPr>
          <w:p w14:paraId="50AB9EBE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считаете, что какие-либо положения проекта нормативного правового акта негативно отразятся на субъектах 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  <w:p w14:paraId="50AB9EBF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Приведите обоснования по каждому указанному положению, дополнительно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определив:</w:t>
            </w:r>
          </w:p>
          <w:p w14:paraId="50AB9EC0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исполнение положений регулирования к избыточным действиям или наоборот, ограничивает действия субъектов предпринимательской и инвестиционной деятельности городского округа;</w:t>
            </w:r>
          </w:p>
          <w:p w14:paraId="50AB9EC1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исполнение положений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14:paraId="50AB9EC2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 в городском округе;</w:t>
            </w:r>
          </w:p>
          <w:p w14:paraId="50AB9EC3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14:paraId="50AB9EC4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14:paraId="50AB9EC5" w14:textId="77777777"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действующего законодательства;</w:t>
            </w:r>
          </w:p>
          <w:p w14:paraId="50AB9EC6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иное.</w:t>
            </w:r>
          </w:p>
        </w:tc>
        <w:tc>
          <w:tcPr>
            <w:tcW w:w="4536" w:type="dxa"/>
          </w:tcPr>
          <w:p w14:paraId="50AB9EC7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CC" w14:textId="77777777" w:rsidTr="006A2B7F">
        <w:tc>
          <w:tcPr>
            <w:tcW w:w="5778" w:type="dxa"/>
          </w:tcPr>
          <w:p w14:paraId="50AB9EC9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полезные эффекты (для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      </w:r>
          </w:p>
          <w:p w14:paraId="50AB9ECA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0AB9ECB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CF" w14:textId="77777777" w:rsidTr="006A2B7F">
        <w:tc>
          <w:tcPr>
            <w:tcW w:w="5778" w:type="dxa"/>
          </w:tcPr>
          <w:p w14:paraId="50AB9ECD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Требуется ли переходный период для вступления в силу проекта нормативного правового акта? Какой переходный период необходим для вступления в силу проекта 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нормативного правового акта, либо с какого времени целесообразно установить дату вступления в силу?</w:t>
            </w:r>
          </w:p>
        </w:tc>
        <w:tc>
          <w:tcPr>
            <w:tcW w:w="4536" w:type="dxa"/>
          </w:tcPr>
          <w:p w14:paraId="50AB9ECE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D2" w14:textId="77777777" w:rsidTr="006A2B7F">
        <w:tc>
          <w:tcPr>
            <w:tcW w:w="5778" w:type="dxa"/>
          </w:tcPr>
          <w:p w14:paraId="50AB9ED0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приведет ли принятие проекта нормативного правового акта к увеличению числа муниципальных служащих?</w:t>
            </w:r>
          </w:p>
        </w:tc>
        <w:tc>
          <w:tcPr>
            <w:tcW w:w="4536" w:type="dxa"/>
          </w:tcPr>
          <w:p w14:paraId="50AB9ED1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D5" w14:textId="77777777" w:rsidTr="006A2B7F">
        <w:tc>
          <w:tcPr>
            <w:tcW w:w="5778" w:type="dxa"/>
          </w:tcPr>
          <w:p w14:paraId="50AB9ED3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инвестиционной деятельности? Приведите проекты таких норм</w:t>
            </w:r>
          </w:p>
        </w:tc>
        <w:tc>
          <w:tcPr>
            <w:tcW w:w="4536" w:type="dxa"/>
          </w:tcPr>
          <w:p w14:paraId="50AB9ED4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D8" w14:textId="77777777" w:rsidTr="006A2B7F">
        <w:tc>
          <w:tcPr>
            <w:tcW w:w="5778" w:type="dxa"/>
          </w:tcPr>
          <w:p w14:paraId="50AB9ED6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 на практике невыполнимые? Приведите примеры таких норм.</w:t>
            </w:r>
          </w:p>
        </w:tc>
        <w:tc>
          <w:tcPr>
            <w:tcW w:w="4536" w:type="dxa"/>
          </w:tcPr>
          <w:p w14:paraId="50AB9ED7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DB" w14:textId="77777777" w:rsidTr="006A2B7F">
        <w:tc>
          <w:tcPr>
            <w:tcW w:w="5778" w:type="dxa"/>
          </w:tcPr>
          <w:p w14:paraId="50AB9ED9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ли альтернативные способы достижения целей, заявленных в проекте нормативного правового акта? По возможности укажите такие способы и аргументируйте свою позицию.</w:t>
            </w:r>
          </w:p>
        </w:tc>
        <w:tc>
          <w:tcPr>
            <w:tcW w:w="4536" w:type="dxa"/>
          </w:tcPr>
          <w:p w14:paraId="50AB9EDA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14:paraId="50AB9EDE" w14:textId="77777777" w:rsidTr="006A2B7F">
        <w:tc>
          <w:tcPr>
            <w:tcW w:w="5778" w:type="dxa"/>
          </w:tcPr>
          <w:p w14:paraId="50AB9EDC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  <w:tc>
          <w:tcPr>
            <w:tcW w:w="4536" w:type="dxa"/>
          </w:tcPr>
          <w:p w14:paraId="50AB9EDD" w14:textId="77777777"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AB9EDF" w14:textId="77777777" w:rsidR="00B10F47" w:rsidRDefault="00B10F47"/>
    <w:sectPr w:rsidR="00B1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13346"/>
    <w:multiLevelType w:val="multilevel"/>
    <w:tmpl w:val="8E6C31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F47"/>
    <w:rsid w:val="000972B4"/>
    <w:rsid w:val="001252A5"/>
    <w:rsid w:val="0028126C"/>
    <w:rsid w:val="005F0267"/>
    <w:rsid w:val="00603C84"/>
    <w:rsid w:val="007C7069"/>
    <w:rsid w:val="008D6C7F"/>
    <w:rsid w:val="00997AA1"/>
    <w:rsid w:val="00B10F47"/>
    <w:rsid w:val="00B67F0E"/>
    <w:rsid w:val="00DE6513"/>
    <w:rsid w:val="00F5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9D6C"/>
  <w15:docId w15:val="{A4DA717F-3391-D34D-BDC5-67AB10A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069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rsid w:val="00F56C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7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Алексей Матвеев</cp:lastModifiedBy>
  <cp:revision>4</cp:revision>
  <dcterms:created xsi:type="dcterms:W3CDTF">2020-05-12T09:30:00Z</dcterms:created>
  <dcterms:modified xsi:type="dcterms:W3CDTF">2020-05-12T12:55:00Z</dcterms:modified>
</cp:coreProperties>
</file>