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87" w:rsidRDefault="009D488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D4887" w:rsidRDefault="009D4887">
      <w:pPr>
        <w:pStyle w:val="ConsPlusNormal"/>
        <w:jc w:val="both"/>
        <w:outlineLvl w:val="0"/>
      </w:pPr>
    </w:p>
    <w:p w:rsidR="009D4887" w:rsidRDefault="009D4887">
      <w:pPr>
        <w:pStyle w:val="ConsPlusNormal"/>
        <w:outlineLvl w:val="0"/>
      </w:pPr>
      <w:r>
        <w:t>Зарегистрировано в Минюсте России 25 ноября 2021 г. N 65987</w:t>
      </w:r>
    </w:p>
    <w:p w:rsidR="009D4887" w:rsidRDefault="009D48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9D4887" w:rsidRDefault="009D4887">
      <w:pPr>
        <w:pStyle w:val="ConsPlusTitle"/>
        <w:jc w:val="center"/>
      </w:pPr>
    </w:p>
    <w:p w:rsidR="009D4887" w:rsidRDefault="009D4887">
      <w:pPr>
        <w:pStyle w:val="ConsPlusTitle"/>
        <w:jc w:val="center"/>
      </w:pPr>
      <w:r>
        <w:t>ПРИКАЗ</w:t>
      </w:r>
    </w:p>
    <w:p w:rsidR="009D4887" w:rsidRDefault="009D4887">
      <w:pPr>
        <w:pStyle w:val="ConsPlusTitle"/>
        <w:jc w:val="center"/>
      </w:pPr>
      <w:r>
        <w:t>от 29 октября 2021 г. N 774н</w:t>
      </w:r>
    </w:p>
    <w:p w:rsidR="009D4887" w:rsidRDefault="009D4887">
      <w:pPr>
        <w:pStyle w:val="ConsPlusTitle"/>
        <w:jc w:val="center"/>
      </w:pPr>
    </w:p>
    <w:p w:rsidR="009D4887" w:rsidRDefault="009D4887">
      <w:pPr>
        <w:pStyle w:val="ConsPlusTitle"/>
        <w:jc w:val="center"/>
      </w:pPr>
      <w:r>
        <w:t>ОБ УТВЕРЖДЕНИИ ОБЩИХ ТРЕБОВАНИЙ</w:t>
      </w:r>
    </w:p>
    <w:p w:rsidR="009D4887" w:rsidRDefault="009D4887">
      <w:pPr>
        <w:pStyle w:val="ConsPlusTitle"/>
        <w:jc w:val="center"/>
      </w:pPr>
      <w:r>
        <w:t>К ОРГАНИЗАЦИИ БЕЗОПАСНОГО РАБОЧЕГО МЕСТА</w:t>
      </w: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седьмой статьи 209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6" w:history="1">
        <w:r>
          <w:rPr>
            <w:color w:val="0000FF"/>
          </w:rPr>
          <w:t>подпунктом 5.2.18(1)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 xml:space="preserve">1. Утвердить общие требования к организации безопасного рабочего места согласно </w:t>
      </w:r>
      <w:hyperlink w:anchor="P29" w:history="1">
        <w:r>
          <w:rPr>
            <w:color w:val="0000FF"/>
          </w:rPr>
          <w:t>приложению</w:t>
        </w:r>
      </w:hyperlink>
      <w:r>
        <w:t>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г. и действует до 1 марта 2028 года.</w:t>
      </w: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Normal"/>
        <w:jc w:val="right"/>
      </w:pPr>
      <w:r>
        <w:t>Министр</w:t>
      </w:r>
    </w:p>
    <w:p w:rsidR="009D4887" w:rsidRDefault="009D4887">
      <w:pPr>
        <w:pStyle w:val="ConsPlusNormal"/>
        <w:jc w:val="right"/>
      </w:pPr>
      <w:r>
        <w:t>А.О.КОТЯКОВ</w:t>
      </w: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Normal"/>
        <w:jc w:val="right"/>
        <w:outlineLvl w:val="0"/>
      </w:pPr>
      <w:r>
        <w:t>Утверждены</w:t>
      </w:r>
    </w:p>
    <w:p w:rsidR="009D4887" w:rsidRDefault="009D4887">
      <w:pPr>
        <w:pStyle w:val="ConsPlusNormal"/>
        <w:jc w:val="right"/>
      </w:pPr>
      <w:r>
        <w:t>приказом Министерства труда</w:t>
      </w:r>
    </w:p>
    <w:p w:rsidR="009D4887" w:rsidRDefault="009D4887">
      <w:pPr>
        <w:pStyle w:val="ConsPlusNormal"/>
        <w:jc w:val="right"/>
      </w:pPr>
      <w:r>
        <w:t>и социальной защиты</w:t>
      </w:r>
    </w:p>
    <w:p w:rsidR="009D4887" w:rsidRDefault="009D4887">
      <w:pPr>
        <w:pStyle w:val="ConsPlusNormal"/>
        <w:jc w:val="right"/>
      </w:pPr>
      <w:r>
        <w:t>Российской Федерации</w:t>
      </w:r>
    </w:p>
    <w:p w:rsidR="009D4887" w:rsidRDefault="009D4887">
      <w:pPr>
        <w:pStyle w:val="ConsPlusNormal"/>
        <w:jc w:val="right"/>
      </w:pPr>
      <w:r>
        <w:t>от 29 октября 2021 г. N 774н</w:t>
      </w: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Title"/>
        <w:jc w:val="center"/>
      </w:pPr>
      <w:bookmarkStart w:id="0" w:name="P29"/>
      <w:bookmarkEnd w:id="0"/>
      <w:r>
        <w:t>ОБЩИЕ ТРЕБОВАНИЯ К ОРГАНИЗАЦИИ БЕЗОПАСНОГО РАБОЧЕГО МЕСТА</w:t>
      </w: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Title"/>
        <w:jc w:val="center"/>
        <w:outlineLvl w:val="1"/>
      </w:pPr>
      <w:r>
        <w:t>I. Общие положения</w:t>
      </w: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Normal"/>
        <w:ind w:firstLine="540"/>
        <w:jc w:val="both"/>
      </w:pPr>
      <w:r>
        <w:t>1. Общие требования к организации безопасного рабочего места (далее - Требования) разработаны в целях обеспечения выполнения требований охраны труда работниками, занятыми на своих рабочих местах, и работодателями, при организации рабочих мест. Для рабочих мест с территориально меняющимися рабочими зонами, где рабочей зоной считается оснащенная необходимыми средствами производства часть рабочего места, в которой один работник или несколько работников выполняют схожие работы или технологические операции &lt;1&gt; положения Требований распространяются на каждую рабочую зону.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Часть 4 статьи 16</w:t>
        </w:r>
      </w:hyperlink>
      <w:r>
        <w:t xml:space="preserve"> Федерального закона от 28 декабря 2013 г. N 426-ФЗ "О специальной </w:t>
      </w:r>
      <w:r>
        <w:lastRenderedPageBreak/>
        <w:t>оценке условий труда" (Собрание законодательства Российской Федерации, 2013, N 52, ст. 6991).</w:t>
      </w: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Normal"/>
        <w:ind w:firstLine="540"/>
        <w:jc w:val="both"/>
      </w:pPr>
      <w:r>
        <w:t>2. Рабочее место, его оборудование и оснащение, применяемые в соответствии с особенностями выполняемых работ, должны обеспечивать сохранение жизни и здоровья занятых на нем работников при соблюдении ими положений применяемых у работодателя нормативных правовых актов по вопросам охраны труда (далее по тексту - государственные требования охраны труда).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3. На рабочем месте (в рабочей зоне) должны быть приняты меры по снижению до установленных предельно допустимых значений уровней воздействия (концентрации) вредных и (или) опасных производственных факторов на занятых на данном рабочем месте работников с учетом применения ими средств индивидуальной (коллективной) защиты.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4. Рабочее место (рабочая зона), его размеры, взаимное расположение органов управления, средств отображения информации, размещение вспомогательного оборудования и инструментов должны учитывать требования к выполняемой работе в соответствии с государственными требованиями охраны труда.</w:t>
      </w: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Title"/>
        <w:jc w:val="center"/>
        <w:outlineLvl w:val="1"/>
      </w:pPr>
      <w:r>
        <w:t>II. Требования к организации рабочего места</w:t>
      </w: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Normal"/>
        <w:ind w:firstLine="540"/>
        <w:jc w:val="both"/>
      </w:pPr>
      <w:r>
        <w:t>5. При организации рабочего места (рабочей зоны) должна быть обеспечена возможность смены рабочей позы занятыми на нем работниками.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6. В зависимости от особенностей выполняемой работы рабочая поза работника в положении "сидя" является более удобной, чем рабочая поза в положении "стоя". Если основной рабочей позой работника является положение "стоя", организация рабочего места должна обеспечивать возможность смены основной рабочей позы на положение "сидя", в том числе посредством организации места для сидения.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7. Удобство рабочей позы работника в положении "сидя" достигается регулированием взаимного положения места для сидения и рабочей поверхности, в том числе ее высоты и размеров, а также высоты и угла наклона подставки для ног при ее применении.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При невозможности обеспечения указанного выше регулирования рабочей позы допускается использование рабочего места с нерегулируемыми параметрами. В этом случае высота рабочей поверхности устанавливается в соответствии с государственными требованиями охраны труда, исходя из особенностей выполнения работы, требований к обеспечению требуемой точности действий при ее выполнении и контролю за ее выполнением, среднего роста работающих (мужчин - если работают только мужчины, женщин - если работают только женщины, по отдельности мужчин и женщин - если работают и мужчины, и женщины).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8. При организации рабочего места (рабочей зоны) в соответствии с государственными требованиями охраны труда должно быть обеспечено безопасное выполнение трудовых операций во всех зонах досягаемости в зависимости от требуемой точности и частоты действий при осуществлении управления размещенными на данном рабочем месте (в рабочей зоне) машинами, оборудованием, инструментами и приспособлениями.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9. При организации рабочего места (рабочей зоны) должно быть обеспечено устойчивое положение и свобода движений занятого на нем работника, возможность контроля деятельности и безопасность выполнения трудовых операций при условии соблюдения государственных требований охраны труда.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 xml:space="preserve">10. При организации рабочего места (рабочей зоны) должна быть исключена, а в случае невозможности исключения, обусловленной особенностями организации производственного процесса, снижена до минимума продолжительность времени выполнения работы в вызывающих </w:t>
      </w:r>
      <w:r>
        <w:lastRenderedPageBreak/>
        <w:t>повышенную утомляемость неудобных рабочих позах &lt;2&gt;, связанных с наклоном или поворотом туловища, с поднятыми выше уровня плеч руками, с неудобным (стесненным) размещением ног, с необходимостью удержания рук на весу, с расположением органов управления или рабочих поверхностей оборудования вне пределов максимальной досягаемости рук работника либо с наличием в поле зрения работника объектов, препятствующих наблюдению за обслуживаемым объектом или процессом, а также в вынужденных рабочих позах &lt;3&gt; в положениях "лежа", "на коленях", "на корточках".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 w:history="1">
        <w:r>
          <w:rPr>
            <w:color w:val="0000FF"/>
          </w:rPr>
          <w:t>Таблица 5</w:t>
        </w:r>
      </w:hyperlink>
      <w:r>
        <w:t xml:space="preserve"> приложения N 20 к Методике проведения специальной оценки условий труда, утвержденной приказом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21 марта 2014 г., регистрационный N 31689) с изменениями, внесенными приказами Министерства труда и социальной защиты Российской Федерации от 20 января 2015 г. N 24н (зарегистрирован Министерством юстиции Российской Федерации 9 февраля 2015 г., регистрационный N 35927), от 14 ноября 2016 г. N 642н (зарегистрирован Министерством юстиции Российской Федерации 6 февраля 2017 г., регистрационный N 45539), от 27 апреля 2020 г. N 213н (зарегистрирован Министерством юстиции Российской Федерации 21 августа 2020 г., регистрационный N 59378).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9" w:history="1">
        <w:r>
          <w:rPr>
            <w:color w:val="0000FF"/>
          </w:rPr>
          <w:t>Таблица 5</w:t>
        </w:r>
      </w:hyperlink>
      <w:r>
        <w:t xml:space="preserve"> приложения N 20 к Методике проведения специальной оценки условий труда, утвержденной приказом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21 марта 2014 г., регистрационный N 31689) с изменениями, внесенными приказами Министерства труда и социальной защиты Российской Федерации от 20 января 2015 г. N 24н (зарегистрирован Министерством юстиции Российской Федерации 9 февраля 2015 г., регистрационный N 35927), от 14 ноября 2016 г. N 642н (зарегистрирован Министерством юстиции Российской Федерации 6 февраля 2017 г., регистрационный N 45539), от 27 апреля 2020 г. N 213н (зарегистрирован Министерством юстиции Российской Федерации 21 августа 2020 г., регистрационный N 59378).</w:t>
      </w: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Normal"/>
        <w:ind w:firstLine="540"/>
        <w:jc w:val="both"/>
      </w:pPr>
      <w:r>
        <w:t>11. При организации рабочего места (рабочей зоны) необходимо обеспечить обзор наблюдения с места выполнения работ, обеспечивающий восприятие визуальных средств отображения информации и знаков безопасности.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12. Средства отображения информации должны учитывать частоту и значимость поступающей информации, тип средства отображения информации, точность и скорость слежения и считывания, размещаться в зонах, обеспечивающих восприятие информации, содержащейся в средствах отображения.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13. Визуальные средства отображения информации должны иметь освещение, обеспечивающее восприятие отображаемой информации с места выполнения работ.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14. Размещение органов управления машинами и оборудованием на рабочем месте (в рабочей зоне) должно обеспечивать соблюдение государственных требований охраны труда, в том числе учитывать рабочую позу работника, функциональное назначение органа управления, частоту применения, последовательность использования, функциональную связь с соответствующими средствами отображения информации.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 xml:space="preserve">15. Расстояние между органами управления машинами и оборудованием должно исключать </w:t>
      </w:r>
      <w:r>
        <w:lastRenderedPageBreak/>
        <w:t>возможность произвольного изменения положения не задействованного органа управления при манипуляции с иным смежным органом управления.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16. Машины, механизмы, производственное оборудование, являющиеся источником травмоопасности, в соответствии с требованиями технических регламентов должны оснащаться защитными ограждениями и блокировками, исключающими работу оборудования при снятии защитного ограждения, при нахождении человека или частей его тела в зоне работы травмирующих частей и агрегатов, эксплуатация таких машин, механизмов, производственного оборудования должна осуществляться в соответствии с требованиями технической (эксплуатационной) документации и с соблюдением государственных требований охраны труда.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17. Участки и зоны, где работодателем по результатам проведенной им оценки профессиональных рисков определена высокая вероятность травмирования работников, должны быть обозначены разметкой сигнальной и/или знаками безопасности с учетом государственных требований охраны труда.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18. Применение знаков безопасности и разметки сигнальной дополняется информированием работника всеми доступными работодателю способами, предусмотренными системой управления охраной труда, в целях предупреждения или уменьшения воздействия на работников вредных и (или) опасных производственных факторов при осуществлении ими трудовой деятельности.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19. Рабочее место (рабочая зона), при осуществлении на нем работ по подъему и перемещению людей и грузов оснащается вспомогательным подъемно-транспортным оборудованием (средствами) с учетом государственных требований охраны труда.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20. При организации рабочих мест их взаимное расположение и компоновка должны обеспечивать безопасный доступ занятых на них работников на каждое рабочее место и возможность быстрой эвакуации работников при возникновении аварийной или иной чрезвычайной ситуации в соответствии с государственными требованиями охраны труда. Пути эвакуации и проходы должны быть свободны для движения, обозначены соответствующими указателями и иметь освещенность, обеспечивающую их восприятие.</w:t>
      </w: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Title"/>
        <w:jc w:val="center"/>
        <w:outlineLvl w:val="1"/>
      </w:pPr>
      <w:r>
        <w:t>III. Требования к безопасному содержанию рабочего места</w:t>
      </w: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Normal"/>
        <w:ind w:firstLine="540"/>
        <w:jc w:val="both"/>
      </w:pPr>
      <w:r>
        <w:t>21. Рабочее место (рабочая зона) и взаимное расположение его элементов должны обеспечивать содержание, техническое обслуживание, уборку и чистку используемых на рабочем месте машин и оборудования, инструментов и мебели с учетом государственных требований охраны труда.</w:t>
      </w:r>
    </w:p>
    <w:p w:rsidR="009D4887" w:rsidRDefault="009D4887">
      <w:pPr>
        <w:pStyle w:val="ConsPlusNormal"/>
        <w:spacing w:before="220"/>
        <w:ind w:firstLine="540"/>
        <w:jc w:val="both"/>
      </w:pPr>
      <w:r>
        <w:t>22. Организация и содержание рабочих мест, а также расстояния между рабочими местами (рабочими зонами) должны обеспечивать безопасное передвижение работников и транспортных средств, безопасные действия с сырьем, материалами, заготовками, полуфабрикатами при соблюдении государственных требований охраны труда.</w:t>
      </w: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Normal"/>
        <w:jc w:val="both"/>
      </w:pPr>
    </w:p>
    <w:p w:rsidR="009D4887" w:rsidRDefault="009D48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3A09" w:rsidRDefault="00C83A09">
      <w:bookmarkStart w:id="1" w:name="_GoBack"/>
      <w:bookmarkEnd w:id="1"/>
    </w:p>
    <w:sectPr w:rsidR="00C83A09" w:rsidSect="00242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87"/>
    <w:rsid w:val="009D4887"/>
    <w:rsid w:val="00C8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6D1F7-9D12-4A15-B0E2-0066E8A2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4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4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15B38FBD019BA5FCE3F4B6DE655B6FB9D9CB7DD6A79314FDFE4307FE2104496E8271BA791E68B99AC92B971B2C7AF1B543CB8E6B332EB3H5x8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715B38FBD019BA5FCE3F4B6DE655B6FB9DACE71DAA09314FDFE4307FE2104496E8271BA791D68B69AC92B971B2C7AF1B543CB8E6B332EB3H5x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15B38FBD019BA5FCE3F4B6DE655B6FB9D6C378D2A79314FDFE4307FE2104496E8271BA7F1C62EBC9862ACB5D7069F2BD43C88F77H3x0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715B38FBD019BA5FCE3F4B6DE655B6FBEDFCB70D7A69314FDFE4307FE2104496E8271BA791C6BBA9EC92B971B2C7AF1B543CB8E6B332EB3H5x8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715B38FBD019BA5FCE3F4B6DE655B6FB9D9CB7DD6A79314FDFE4307FE2104496E8271BA791E68B99AC92B971B2C7AF1B543CB8E6B332EB3H5x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Marck199</dc:creator>
  <cp:keywords/>
  <dc:description/>
  <cp:lastModifiedBy>Marck199</cp:lastModifiedBy>
  <cp:revision>1</cp:revision>
  <dcterms:created xsi:type="dcterms:W3CDTF">2021-11-29T06:49:00Z</dcterms:created>
  <dcterms:modified xsi:type="dcterms:W3CDTF">2021-11-29T06:49:00Z</dcterms:modified>
</cp:coreProperties>
</file>