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7B9" w:rsidRDefault="004957B9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4957B9" w:rsidRDefault="004957B9">
      <w:pPr>
        <w:pStyle w:val="ConsPlusNormal"/>
        <w:jc w:val="both"/>
        <w:outlineLvl w:val="0"/>
      </w:pPr>
    </w:p>
    <w:p w:rsidR="004957B9" w:rsidRDefault="004957B9">
      <w:pPr>
        <w:pStyle w:val="ConsPlusNormal"/>
        <w:outlineLvl w:val="0"/>
      </w:pPr>
      <w:r>
        <w:t>Зарегистрировано в Минюсте России 2 декабря 2021 г. N 66192</w:t>
      </w:r>
    </w:p>
    <w:p w:rsidR="004957B9" w:rsidRDefault="004957B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957B9" w:rsidRDefault="004957B9">
      <w:pPr>
        <w:pStyle w:val="ConsPlusNormal"/>
        <w:jc w:val="both"/>
      </w:pPr>
    </w:p>
    <w:p w:rsidR="004957B9" w:rsidRDefault="004957B9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4957B9" w:rsidRDefault="004957B9">
      <w:pPr>
        <w:pStyle w:val="ConsPlusTitle"/>
        <w:jc w:val="center"/>
      </w:pPr>
    </w:p>
    <w:p w:rsidR="004957B9" w:rsidRDefault="004957B9">
      <w:pPr>
        <w:pStyle w:val="ConsPlusTitle"/>
        <w:jc w:val="center"/>
      </w:pPr>
      <w:r>
        <w:t>ПРИКАЗ</w:t>
      </w:r>
    </w:p>
    <w:p w:rsidR="004957B9" w:rsidRDefault="004957B9">
      <w:pPr>
        <w:pStyle w:val="ConsPlusTitle"/>
        <w:jc w:val="center"/>
      </w:pPr>
      <w:r>
        <w:t>от 22 сентября 2021 г. N 656н</w:t>
      </w:r>
    </w:p>
    <w:p w:rsidR="004957B9" w:rsidRDefault="004957B9">
      <w:pPr>
        <w:pStyle w:val="ConsPlusTitle"/>
        <w:jc w:val="center"/>
      </w:pPr>
    </w:p>
    <w:p w:rsidR="004957B9" w:rsidRDefault="004957B9">
      <w:pPr>
        <w:pStyle w:val="ConsPlusTitle"/>
        <w:jc w:val="center"/>
      </w:pPr>
      <w:r>
        <w:t>ОБ УТВЕРЖДЕНИИ ПРИМЕРНОГО ПЕРЕЧНЯ</w:t>
      </w:r>
    </w:p>
    <w:p w:rsidR="004957B9" w:rsidRDefault="004957B9">
      <w:pPr>
        <w:pStyle w:val="ConsPlusTitle"/>
        <w:jc w:val="center"/>
      </w:pPr>
      <w:r>
        <w:t>МЕРОПРИЯТИЙ ПО ПРЕДОТВРАЩЕНИЮ СЛУЧАЕВ ПОВРЕЖДЕНИЯ ЗДОРОВЬЯ</w:t>
      </w:r>
    </w:p>
    <w:p w:rsidR="004957B9" w:rsidRDefault="004957B9">
      <w:pPr>
        <w:pStyle w:val="ConsPlusTitle"/>
        <w:jc w:val="center"/>
      </w:pPr>
      <w:r>
        <w:t>РАБОТНИКОВ (ПРИ ПРОИЗВОДСТВЕ РАБОТ (ОКАЗАНИИ УСЛУГ)</w:t>
      </w:r>
    </w:p>
    <w:p w:rsidR="004957B9" w:rsidRDefault="004957B9">
      <w:pPr>
        <w:pStyle w:val="ConsPlusTitle"/>
        <w:jc w:val="center"/>
      </w:pPr>
      <w:r>
        <w:t>НА ТЕРРИТОРИИ, НАХОДЯЩЕЙСЯ ПОД КОНТРОЛЕМ ДРУГОГО</w:t>
      </w:r>
    </w:p>
    <w:p w:rsidR="004957B9" w:rsidRDefault="004957B9">
      <w:pPr>
        <w:pStyle w:val="ConsPlusTitle"/>
        <w:jc w:val="center"/>
      </w:pPr>
      <w:r>
        <w:t>РАБОТОДАТЕЛЯ (ИНОГО ЛИЦА)</w:t>
      </w:r>
    </w:p>
    <w:p w:rsidR="004957B9" w:rsidRDefault="004957B9">
      <w:pPr>
        <w:pStyle w:val="ConsPlusNormal"/>
        <w:jc w:val="both"/>
      </w:pPr>
    </w:p>
    <w:p w:rsidR="004957B9" w:rsidRDefault="004957B9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214</w:t>
        </w:r>
      </w:hyperlink>
      <w:r>
        <w:t xml:space="preserve"> Трудового кодекса Российской Федерации (Собрание законодательства Российской Федерации, 2002, N 1, ст. 3; 2021, N 27, ст. 5139) и </w:t>
      </w:r>
      <w:hyperlink r:id="rId6" w:history="1">
        <w:r>
          <w:rPr>
            <w:color w:val="0000FF"/>
          </w:rPr>
          <w:t>пунктом 1</w:t>
        </w:r>
      </w:hyperlink>
      <w: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 (Собрание законодательства Российской Федерации, 2012, N 26, ст. 3528; 2017, N 7, ст. 1093), приказываю:</w:t>
      </w:r>
    </w:p>
    <w:p w:rsidR="004957B9" w:rsidRDefault="004957B9">
      <w:pPr>
        <w:pStyle w:val="ConsPlusNormal"/>
        <w:spacing w:before="220"/>
        <w:ind w:firstLine="540"/>
        <w:jc w:val="both"/>
      </w:pPr>
      <w:r>
        <w:t xml:space="preserve">1. Утвердить примерный </w:t>
      </w:r>
      <w:hyperlink w:anchor="P32" w:history="1">
        <w:r>
          <w:rPr>
            <w:color w:val="0000FF"/>
          </w:rPr>
          <w:t>перечень</w:t>
        </w:r>
      </w:hyperlink>
      <w:r>
        <w:t xml:space="preserve"> мероприятий по предотвращению случаев повреждения здоровья работников (при производстве работ (оказании услуг) на территории, находящейся под контролем другого работодателя (иного лица).</w:t>
      </w:r>
    </w:p>
    <w:p w:rsidR="004957B9" w:rsidRDefault="004957B9">
      <w:pPr>
        <w:pStyle w:val="ConsPlusNormal"/>
        <w:spacing w:before="220"/>
        <w:ind w:firstLine="540"/>
        <w:jc w:val="both"/>
      </w:pPr>
      <w:r>
        <w:t>2. Установить, что настоящий приказ вступает в силу с 1 марта 2022 года.</w:t>
      </w:r>
    </w:p>
    <w:p w:rsidR="004957B9" w:rsidRDefault="004957B9">
      <w:pPr>
        <w:pStyle w:val="ConsPlusNormal"/>
        <w:jc w:val="both"/>
      </w:pPr>
    </w:p>
    <w:p w:rsidR="004957B9" w:rsidRDefault="004957B9">
      <w:pPr>
        <w:pStyle w:val="ConsPlusNormal"/>
        <w:jc w:val="right"/>
      </w:pPr>
      <w:r>
        <w:t>Министр</w:t>
      </w:r>
    </w:p>
    <w:p w:rsidR="004957B9" w:rsidRDefault="004957B9">
      <w:pPr>
        <w:pStyle w:val="ConsPlusNormal"/>
        <w:jc w:val="right"/>
      </w:pPr>
      <w:r>
        <w:t>А.О.КОТЯКОВ</w:t>
      </w:r>
    </w:p>
    <w:p w:rsidR="004957B9" w:rsidRDefault="004957B9">
      <w:pPr>
        <w:pStyle w:val="ConsPlusNormal"/>
        <w:jc w:val="both"/>
      </w:pPr>
    </w:p>
    <w:p w:rsidR="004957B9" w:rsidRDefault="004957B9">
      <w:pPr>
        <w:pStyle w:val="ConsPlusNormal"/>
        <w:jc w:val="both"/>
      </w:pPr>
    </w:p>
    <w:p w:rsidR="004957B9" w:rsidRDefault="004957B9">
      <w:pPr>
        <w:pStyle w:val="ConsPlusNormal"/>
        <w:jc w:val="both"/>
      </w:pPr>
    </w:p>
    <w:p w:rsidR="004957B9" w:rsidRDefault="004957B9">
      <w:pPr>
        <w:pStyle w:val="ConsPlusNormal"/>
        <w:jc w:val="both"/>
      </w:pPr>
    </w:p>
    <w:p w:rsidR="004957B9" w:rsidRDefault="004957B9">
      <w:pPr>
        <w:pStyle w:val="ConsPlusNormal"/>
        <w:jc w:val="both"/>
      </w:pPr>
    </w:p>
    <w:p w:rsidR="004957B9" w:rsidRDefault="004957B9">
      <w:pPr>
        <w:pStyle w:val="ConsPlusNormal"/>
        <w:jc w:val="right"/>
        <w:outlineLvl w:val="0"/>
      </w:pPr>
      <w:r>
        <w:t>Утвержден</w:t>
      </w:r>
    </w:p>
    <w:p w:rsidR="004957B9" w:rsidRDefault="004957B9">
      <w:pPr>
        <w:pStyle w:val="ConsPlusNormal"/>
        <w:jc w:val="right"/>
      </w:pPr>
      <w:r>
        <w:t>приказом Министерства труда</w:t>
      </w:r>
    </w:p>
    <w:p w:rsidR="004957B9" w:rsidRDefault="004957B9">
      <w:pPr>
        <w:pStyle w:val="ConsPlusNormal"/>
        <w:jc w:val="right"/>
      </w:pPr>
      <w:r>
        <w:t>и социальной защиты</w:t>
      </w:r>
    </w:p>
    <w:p w:rsidR="004957B9" w:rsidRDefault="004957B9">
      <w:pPr>
        <w:pStyle w:val="ConsPlusNormal"/>
        <w:jc w:val="right"/>
      </w:pPr>
      <w:r>
        <w:t>Российской Федерации</w:t>
      </w:r>
    </w:p>
    <w:p w:rsidR="004957B9" w:rsidRDefault="004957B9">
      <w:pPr>
        <w:pStyle w:val="ConsPlusNormal"/>
        <w:jc w:val="right"/>
      </w:pPr>
      <w:r>
        <w:t>от 22 сентября 2021 г. N 656н</w:t>
      </w:r>
    </w:p>
    <w:p w:rsidR="004957B9" w:rsidRDefault="004957B9">
      <w:pPr>
        <w:pStyle w:val="ConsPlusNormal"/>
        <w:jc w:val="both"/>
      </w:pPr>
    </w:p>
    <w:p w:rsidR="004957B9" w:rsidRDefault="004957B9">
      <w:pPr>
        <w:pStyle w:val="ConsPlusTitle"/>
        <w:jc w:val="center"/>
      </w:pPr>
      <w:bookmarkStart w:id="0" w:name="P32"/>
      <w:bookmarkEnd w:id="0"/>
      <w:r>
        <w:t>ПРИМЕРНЫЙ ПЕРЕЧЕНЬ</w:t>
      </w:r>
    </w:p>
    <w:p w:rsidR="004957B9" w:rsidRDefault="004957B9">
      <w:pPr>
        <w:pStyle w:val="ConsPlusTitle"/>
        <w:jc w:val="center"/>
      </w:pPr>
      <w:r>
        <w:t>МЕРОПРИЯТИЙ ПО ПРЕДОТВРАЩЕНИЮ СЛУЧАЕВ ПОВРЕЖДЕНИЯ ЗДОРОВЬЯ</w:t>
      </w:r>
    </w:p>
    <w:p w:rsidR="004957B9" w:rsidRDefault="004957B9">
      <w:pPr>
        <w:pStyle w:val="ConsPlusTitle"/>
        <w:jc w:val="center"/>
      </w:pPr>
      <w:r>
        <w:t>РАБОТНИКОВ (ПРИ ПРОИЗВОДСТВЕ РАБОТ (ОКАЗАНИИ УСЛУГ)</w:t>
      </w:r>
    </w:p>
    <w:p w:rsidR="004957B9" w:rsidRDefault="004957B9">
      <w:pPr>
        <w:pStyle w:val="ConsPlusTitle"/>
        <w:jc w:val="center"/>
      </w:pPr>
      <w:r>
        <w:t>НА ТЕРРИТОРИИ, НАХОДЯЩЕЙСЯ ПОД КОНТРОЛЕМ ДРУГОГО</w:t>
      </w:r>
    </w:p>
    <w:p w:rsidR="004957B9" w:rsidRDefault="004957B9">
      <w:pPr>
        <w:pStyle w:val="ConsPlusTitle"/>
        <w:jc w:val="center"/>
      </w:pPr>
      <w:r>
        <w:t>РАБОТОДАТЕЛЯ (ИНОГО ЛИЦА)</w:t>
      </w:r>
    </w:p>
    <w:p w:rsidR="004957B9" w:rsidRDefault="004957B9">
      <w:pPr>
        <w:pStyle w:val="ConsPlusNormal"/>
        <w:jc w:val="both"/>
      </w:pPr>
    </w:p>
    <w:p w:rsidR="004957B9" w:rsidRDefault="004957B9">
      <w:pPr>
        <w:pStyle w:val="ConsPlusTitle"/>
        <w:jc w:val="center"/>
        <w:outlineLvl w:val="1"/>
      </w:pPr>
      <w:r>
        <w:t>I. Организационные мероприятия</w:t>
      </w:r>
    </w:p>
    <w:p w:rsidR="004957B9" w:rsidRDefault="004957B9">
      <w:pPr>
        <w:pStyle w:val="ConsPlusNormal"/>
        <w:jc w:val="both"/>
      </w:pPr>
    </w:p>
    <w:p w:rsidR="004957B9" w:rsidRDefault="004957B9">
      <w:pPr>
        <w:pStyle w:val="ConsPlusNormal"/>
        <w:ind w:firstLine="540"/>
        <w:jc w:val="both"/>
      </w:pPr>
      <w:r>
        <w:t xml:space="preserve">1. Назначение работодателем, под контролем которого находится территория или объект (далее - контролирующий работодатель), и работодателем, осуществляющим производство работ (оказание услуг) (далее - зависимый работодатель) на территории или объекте (далее - территории), находящейся под контролем другого работодателя, до начала выполнения работ, лиц, </w:t>
      </w:r>
      <w:r>
        <w:lastRenderedPageBreak/>
        <w:t>отвечающих за безопасную организацию работ в соответствии с требованиями норм и правил по охране труда.</w:t>
      </w:r>
    </w:p>
    <w:p w:rsidR="004957B9" w:rsidRDefault="004957B9">
      <w:pPr>
        <w:pStyle w:val="ConsPlusNormal"/>
        <w:spacing w:before="220"/>
        <w:ind w:firstLine="540"/>
        <w:jc w:val="both"/>
      </w:pPr>
      <w:r>
        <w:t>2. Составление работодателем, под контролем которого находится территория или объект, и работодателем, производящим работы (оказывающим услуги), единого перечня вредных и (или) опасных производственных факторов, опасностей, включающего:</w:t>
      </w:r>
    </w:p>
    <w:p w:rsidR="004957B9" w:rsidRDefault="004957B9">
      <w:pPr>
        <w:pStyle w:val="ConsPlusNormal"/>
        <w:spacing w:before="220"/>
        <w:ind w:firstLine="540"/>
        <w:jc w:val="both"/>
      </w:pPr>
      <w:r>
        <w:t>а) перечень факторов, присутствующих на территории, но не связанных с характером выполняемых работ;</w:t>
      </w:r>
    </w:p>
    <w:p w:rsidR="004957B9" w:rsidRDefault="004957B9">
      <w:pPr>
        <w:pStyle w:val="ConsPlusNormal"/>
        <w:spacing w:before="220"/>
        <w:ind w:firstLine="540"/>
        <w:jc w:val="both"/>
      </w:pPr>
      <w:r>
        <w:t>б) перечень факторов, возникающих в результате производства работ (оказания услуги);</w:t>
      </w:r>
    </w:p>
    <w:p w:rsidR="004957B9" w:rsidRDefault="004957B9">
      <w:pPr>
        <w:pStyle w:val="ConsPlusNormal"/>
        <w:spacing w:before="220"/>
        <w:ind w:firstLine="540"/>
        <w:jc w:val="both"/>
      </w:pPr>
      <w:r>
        <w:t>в) перечень идентифицированных опасностей с оценкой уровней профессиональных рисков для здоровья работников и учетом вероятности возникновения и тяжести последствий отдельных заболеваний и состояний.</w:t>
      </w:r>
    </w:p>
    <w:p w:rsidR="004957B9" w:rsidRDefault="004957B9">
      <w:pPr>
        <w:pStyle w:val="ConsPlusNormal"/>
        <w:spacing w:before="220"/>
        <w:ind w:firstLine="540"/>
        <w:jc w:val="both"/>
      </w:pPr>
      <w:r>
        <w:t>Составление работодателем, под контролем которого находится территория или объект, и работодателем, производящим работы (оказывающим услуги), плана мероприятий по эвакуации и спасению работников при возникновении аварийной ситуации и при проведении спасательных работ.</w:t>
      </w:r>
    </w:p>
    <w:p w:rsidR="004957B9" w:rsidRDefault="004957B9">
      <w:pPr>
        <w:pStyle w:val="ConsPlusNormal"/>
        <w:spacing w:before="220"/>
        <w:ind w:firstLine="540"/>
        <w:jc w:val="both"/>
      </w:pPr>
      <w:r>
        <w:t>3. Отражение согласованных мероприятий по предотвращению случаев повреждения здоровья работников и условий производства работ в заключаемых договорах между контролирующим работодателем и зависимым работодателем.</w:t>
      </w:r>
    </w:p>
    <w:p w:rsidR="004957B9" w:rsidRDefault="004957B9">
      <w:pPr>
        <w:pStyle w:val="ConsPlusNormal"/>
        <w:spacing w:before="220"/>
        <w:ind w:firstLine="540"/>
        <w:jc w:val="both"/>
      </w:pPr>
      <w:r>
        <w:t>4. Утверждение контролирующим работодателем и зависимым работодателем акта-допуска, являющегося основанием разрешения производства работ, для которых требуется акт-допуск.</w:t>
      </w:r>
    </w:p>
    <w:p w:rsidR="004957B9" w:rsidRDefault="004957B9">
      <w:pPr>
        <w:pStyle w:val="ConsPlusNormal"/>
        <w:spacing w:before="220"/>
        <w:ind w:firstLine="540"/>
        <w:jc w:val="both"/>
      </w:pPr>
      <w:r>
        <w:t>5. Организация производства совместных (выполняемых разными зависимыми работодателями одновременно работ на одной территории) и совмещаемых (выполняемых разными зависимыми работодателями одновременно разных работ на одной территории) работ. Составление графика и (или) журнала совместных и совмещаемых работ.</w:t>
      </w:r>
    </w:p>
    <w:p w:rsidR="004957B9" w:rsidRDefault="004957B9">
      <w:pPr>
        <w:pStyle w:val="ConsPlusNormal"/>
        <w:spacing w:before="220"/>
        <w:ind w:firstLine="540"/>
        <w:jc w:val="both"/>
      </w:pPr>
      <w:r>
        <w:t>6. Обеспечение контролирующим работодателем допуска к работам, координацию и информирование зависимых работодателей, производящих работы (оказывающих услуги) на одной неподконтрольной им территории и у которых отсутствуют взаимные договоры.</w:t>
      </w:r>
    </w:p>
    <w:p w:rsidR="004957B9" w:rsidRDefault="004957B9">
      <w:pPr>
        <w:pStyle w:val="ConsPlusNormal"/>
        <w:spacing w:before="220"/>
        <w:ind w:firstLine="540"/>
        <w:jc w:val="both"/>
      </w:pPr>
      <w:r>
        <w:t xml:space="preserve">7. Организация контролирующим работодателем непрерывной связи и координации зависимых работодателей, производящих работы (оказывающих услуги) на территории до начала, </w:t>
      </w:r>
      <w:proofErr w:type="gramStart"/>
      <w:r>
        <w:t>во время</w:t>
      </w:r>
      <w:proofErr w:type="gramEnd"/>
      <w:r>
        <w:t xml:space="preserve"> и после окончания работ.</w:t>
      </w:r>
    </w:p>
    <w:p w:rsidR="004957B9" w:rsidRDefault="004957B9">
      <w:pPr>
        <w:pStyle w:val="ConsPlusNormal"/>
        <w:spacing w:before="220"/>
        <w:ind w:firstLine="540"/>
        <w:jc w:val="both"/>
      </w:pPr>
      <w:r>
        <w:t>8. Проведение мониторинга хода производства работ и изменения условий труда на территории по утвержденному контролирующим работодателем порядку.</w:t>
      </w:r>
    </w:p>
    <w:p w:rsidR="004957B9" w:rsidRDefault="004957B9">
      <w:pPr>
        <w:pStyle w:val="ConsPlusNormal"/>
        <w:spacing w:before="220"/>
        <w:ind w:firstLine="540"/>
        <w:jc w:val="both"/>
      </w:pPr>
      <w:r>
        <w:t>9. Составление и согласование схемы подключения потребителей (работодателей, производящих работы (оказывающих услуги) на территории) к энергоносителям на территории (электроэнергия, кислород, газ, вода, пар, сжатый воздух и другие).</w:t>
      </w:r>
    </w:p>
    <w:p w:rsidR="004957B9" w:rsidRDefault="004957B9">
      <w:pPr>
        <w:pStyle w:val="ConsPlusNormal"/>
        <w:spacing w:before="220"/>
        <w:ind w:firstLine="540"/>
        <w:jc w:val="both"/>
      </w:pPr>
      <w:r>
        <w:t>10. Проведение работодателем, контролирующим территорию, инструктирования по охране труда, учитывающего специфику организации и проведения работ на территории, работников (руководителей, специалистов по охране труда, уполномоченных по охране труда) работодателей, производящих работы (оказывающих услуги) на территории.</w:t>
      </w:r>
    </w:p>
    <w:p w:rsidR="004957B9" w:rsidRDefault="004957B9">
      <w:pPr>
        <w:pStyle w:val="ConsPlusNormal"/>
        <w:spacing w:before="220"/>
        <w:ind w:firstLine="540"/>
        <w:jc w:val="both"/>
      </w:pPr>
      <w:r>
        <w:t>11. Разработка и издание (тиражирование) инструкций по охране труда, учитывающих специфику проведения соответствующих работ на территории.</w:t>
      </w:r>
    </w:p>
    <w:p w:rsidR="004957B9" w:rsidRDefault="004957B9">
      <w:pPr>
        <w:pStyle w:val="ConsPlusNormal"/>
        <w:spacing w:before="220"/>
        <w:ind w:firstLine="540"/>
        <w:jc w:val="both"/>
      </w:pPr>
      <w:r>
        <w:lastRenderedPageBreak/>
        <w:t>12. Обеспечение документацией по охране труда, в том числе в электронном виде.</w:t>
      </w:r>
    </w:p>
    <w:p w:rsidR="004957B9" w:rsidRDefault="004957B9">
      <w:pPr>
        <w:pStyle w:val="ConsPlusNormal"/>
        <w:spacing w:before="220"/>
        <w:ind w:firstLine="540"/>
        <w:jc w:val="both"/>
      </w:pPr>
      <w:r>
        <w:t>13. Проведение мониторинга (инспекций, аудитов) соблюдения требований охраны труда.</w:t>
      </w:r>
    </w:p>
    <w:p w:rsidR="004957B9" w:rsidRDefault="004957B9">
      <w:pPr>
        <w:pStyle w:val="ConsPlusNormal"/>
        <w:jc w:val="both"/>
      </w:pPr>
    </w:p>
    <w:p w:rsidR="004957B9" w:rsidRDefault="004957B9">
      <w:pPr>
        <w:pStyle w:val="ConsPlusTitle"/>
        <w:jc w:val="center"/>
        <w:outlineLvl w:val="1"/>
      </w:pPr>
      <w:r>
        <w:t>II. Технические мероприятия</w:t>
      </w:r>
    </w:p>
    <w:p w:rsidR="004957B9" w:rsidRDefault="004957B9">
      <w:pPr>
        <w:pStyle w:val="ConsPlusNormal"/>
        <w:jc w:val="both"/>
      </w:pPr>
    </w:p>
    <w:p w:rsidR="004957B9" w:rsidRDefault="004957B9">
      <w:pPr>
        <w:pStyle w:val="ConsPlusNormal"/>
        <w:ind w:firstLine="540"/>
        <w:jc w:val="both"/>
      </w:pPr>
      <w:r>
        <w:t>14. Обеспечение доступа контролирующим и зависимым работодателем для проведения контроля за безопасным производством работ, в том числе с помощью приборов, устройств, оборудования и (или) комплекса (систем) приборов, устройств, оборудования, обеспечивающих дистанционную видео-, аудио или иную фиксацию процессов производства работ на территории.</w:t>
      </w:r>
    </w:p>
    <w:p w:rsidR="004957B9" w:rsidRDefault="004957B9">
      <w:pPr>
        <w:pStyle w:val="ConsPlusNormal"/>
        <w:spacing w:before="220"/>
        <w:ind w:firstLine="540"/>
        <w:jc w:val="both"/>
      </w:pPr>
      <w:r>
        <w:t>15. Установка на время выполнения работ в соответствии с проектной документацией предохранительных, защитных и сигнализирующих устройств (приспособлений), в том числе для производственного оборудования, в целях обеспечения безопасной эксплуатации и аварийной защиты.</w:t>
      </w:r>
    </w:p>
    <w:p w:rsidR="004957B9" w:rsidRDefault="004957B9">
      <w:pPr>
        <w:pStyle w:val="ConsPlusNormal"/>
        <w:spacing w:before="220"/>
        <w:ind w:firstLine="540"/>
        <w:jc w:val="both"/>
      </w:pPr>
      <w:r>
        <w:t>16. Определение:</w:t>
      </w:r>
    </w:p>
    <w:p w:rsidR="004957B9" w:rsidRDefault="004957B9">
      <w:pPr>
        <w:pStyle w:val="ConsPlusNormal"/>
        <w:spacing w:before="220"/>
        <w:ind w:firstLine="540"/>
        <w:jc w:val="both"/>
      </w:pPr>
      <w:r>
        <w:t>1) границ опасных зон на время выполнения работ по действию опасных факторов на территории;</w:t>
      </w:r>
    </w:p>
    <w:p w:rsidR="004957B9" w:rsidRDefault="004957B9">
      <w:pPr>
        <w:pStyle w:val="ConsPlusNormal"/>
        <w:spacing w:before="220"/>
        <w:ind w:firstLine="540"/>
        <w:jc w:val="both"/>
      </w:pPr>
      <w:r>
        <w:t>2) рабочих мест, на которых работы выполняются по наряду-допуску;</w:t>
      </w:r>
    </w:p>
    <w:p w:rsidR="004957B9" w:rsidRDefault="004957B9">
      <w:pPr>
        <w:pStyle w:val="ConsPlusNormal"/>
        <w:spacing w:before="220"/>
        <w:ind w:firstLine="540"/>
        <w:jc w:val="both"/>
      </w:pPr>
      <w:r>
        <w:t>3) мест установки защитных ограждений и знаков безопасности.</w:t>
      </w:r>
    </w:p>
    <w:p w:rsidR="004957B9" w:rsidRDefault="004957B9">
      <w:pPr>
        <w:pStyle w:val="ConsPlusNormal"/>
        <w:spacing w:before="220"/>
        <w:ind w:firstLine="540"/>
        <w:jc w:val="both"/>
      </w:pPr>
      <w:r>
        <w:t>17. Нанесение (на время выполнения работ и удаление после окончания работ) на производственное оборудование, органы управления и контроля, элементы конструкций, коммуникаций и на другие объекты сигнальных цветов и знаков безопасности, а также наименование и принадлежность оборудования.</w:t>
      </w:r>
    </w:p>
    <w:p w:rsidR="004957B9" w:rsidRDefault="004957B9">
      <w:pPr>
        <w:pStyle w:val="ConsPlusNormal"/>
        <w:spacing w:before="220"/>
        <w:ind w:firstLine="540"/>
        <w:jc w:val="both"/>
      </w:pPr>
      <w:r>
        <w:t>18. Установка на время выполнения работ предохранительных, защитных и сигнализирующих устройств (приспособлений) в целях обеспечения безопасной эксплуатации и аварийной защиты паровых, водяных, газовых, кислотных, щелочных, расплавных и других производственных коммуникаций, оборудования и сооружений.</w:t>
      </w:r>
    </w:p>
    <w:p w:rsidR="004957B9" w:rsidRDefault="004957B9">
      <w:pPr>
        <w:pStyle w:val="ConsPlusNormal"/>
        <w:spacing w:before="220"/>
        <w:ind w:firstLine="540"/>
        <w:jc w:val="both"/>
      </w:pPr>
      <w:r>
        <w:t>19. Принятие мер по снижению уровня воздействия, в том числе за счет изменения графика работ, или устранение влияния вредных производственных факторов на работников на их рабочих местах.</w:t>
      </w:r>
    </w:p>
    <w:p w:rsidR="004957B9" w:rsidRDefault="004957B9">
      <w:pPr>
        <w:pStyle w:val="ConsPlusNormal"/>
        <w:spacing w:before="220"/>
        <w:ind w:firstLine="540"/>
        <w:jc w:val="both"/>
      </w:pPr>
      <w:r>
        <w:t>20. При необходимости установка новых и реконструкция имеющихся на территории средств коллективной защиты, отопительных и вентиляционных систем, систем кондиционирования, тепловых и воздушных завес с целью обеспечения нормативных требований охраны труда по микроклимату и чистоты воздушной среды на рабочих местах работодателей на территории.</w:t>
      </w:r>
    </w:p>
    <w:p w:rsidR="004957B9" w:rsidRDefault="004957B9">
      <w:pPr>
        <w:pStyle w:val="ConsPlusNormal"/>
        <w:spacing w:before="220"/>
        <w:ind w:firstLine="540"/>
        <w:jc w:val="both"/>
      </w:pPr>
      <w:r>
        <w:t>21. Обеспечение естественного и искусственного освещения на территории и на рабочих местах контролирующего и зависимого работодателей, в служебных и бытовых помещениях, местах прохода по территории работников.</w:t>
      </w:r>
    </w:p>
    <w:p w:rsidR="004957B9" w:rsidRDefault="004957B9">
      <w:pPr>
        <w:pStyle w:val="ConsPlusNormal"/>
        <w:spacing w:before="220"/>
        <w:ind w:firstLine="540"/>
        <w:jc w:val="both"/>
      </w:pPr>
      <w:r>
        <w:t>22. Организация уборки территории и производственных помещений, своевременного удаления и обезвреживания отходов производства, являющихся источниками опасных и вредных производственных факторов, очистки воздуховодов и вентиляционных установок, осветительной арматуры, окон, фрамуг, световых фонарей.</w:t>
      </w:r>
    </w:p>
    <w:p w:rsidR="004957B9" w:rsidRDefault="004957B9">
      <w:pPr>
        <w:pStyle w:val="ConsPlusNormal"/>
        <w:spacing w:before="220"/>
        <w:ind w:firstLine="540"/>
        <w:jc w:val="both"/>
      </w:pPr>
      <w:r>
        <w:t>23. Устройство тротуаров, переходов, галерей, в том числе временных на время проведения работ, а также изменение маршрутов движения транспорта на территории в целях обеспечения безопасности работников.</w:t>
      </w:r>
    </w:p>
    <w:p w:rsidR="004957B9" w:rsidRDefault="004957B9">
      <w:pPr>
        <w:pStyle w:val="ConsPlusNormal"/>
        <w:jc w:val="both"/>
      </w:pPr>
    </w:p>
    <w:p w:rsidR="004957B9" w:rsidRDefault="004957B9">
      <w:pPr>
        <w:pStyle w:val="ConsPlusTitle"/>
        <w:jc w:val="center"/>
        <w:outlineLvl w:val="1"/>
      </w:pPr>
      <w:r>
        <w:t>III. Мероприятия по обеспечению средствами</w:t>
      </w:r>
    </w:p>
    <w:p w:rsidR="004957B9" w:rsidRDefault="004957B9">
      <w:pPr>
        <w:pStyle w:val="ConsPlusTitle"/>
        <w:jc w:val="center"/>
      </w:pPr>
      <w:r>
        <w:t>индивидуальной защиты</w:t>
      </w:r>
    </w:p>
    <w:p w:rsidR="004957B9" w:rsidRDefault="004957B9">
      <w:pPr>
        <w:pStyle w:val="ConsPlusNormal"/>
        <w:jc w:val="both"/>
      </w:pPr>
    </w:p>
    <w:p w:rsidR="004957B9" w:rsidRDefault="004957B9">
      <w:pPr>
        <w:pStyle w:val="ConsPlusNormal"/>
        <w:ind w:firstLine="540"/>
        <w:jc w:val="both"/>
      </w:pPr>
      <w:r>
        <w:t>24. Определение мест хранения средств индивидуальной защиты (далее - СИЗ), особенностей их использования (при наличии) и мест утилизации работниками одноразовых СИЗ на территории, СИЗ от поражения электрическим током (при выполнении работ в условиях повышенной опасности поражения электрическим током), дежурных СИЗ, предусмотренных правилами и нормами охраны труда для выполнения конкретных видов работ.</w:t>
      </w:r>
    </w:p>
    <w:p w:rsidR="004957B9" w:rsidRDefault="004957B9">
      <w:pPr>
        <w:pStyle w:val="ConsPlusNormal"/>
        <w:spacing w:before="220"/>
        <w:ind w:firstLine="540"/>
        <w:jc w:val="both"/>
      </w:pPr>
      <w:r>
        <w:t>25. Определение мест хранения, особенностей использования (при наличии) и мест утилизации работниками смывающих и (или) обезвреживающих средств.</w:t>
      </w:r>
    </w:p>
    <w:p w:rsidR="004957B9" w:rsidRDefault="004957B9">
      <w:pPr>
        <w:pStyle w:val="ConsPlusNormal"/>
        <w:jc w:val="both"/>
      </w:pPr>
    </w:p>
    <w:p w:rsidR="004957B9" w:rsidRDefault="004957B9">
      <w:pPr>
        <w:pStyle w:val="ConsPlusTitle"/>
        <w:jc w:val="center"/>
        <w:outlineLvl w:val="1"/>
      </w:pPr>
      <w:r>
        <w:t>IV. Лечебно-профилактические и санитарно-бытовые мероприятия</w:t>
      </w:r>
    </w:p>
    <w:p w:rsidR="004957B9" w:rsidRDefault="004957B9">
      <w:pPr>
        <w:pStyle w:val="ConsPlusNormal"/>
        <w:jc w:val="both"/>
      </w:pPr>
    </w:p>
    <w:p w:rsidR="004957B9" w:rsidRDefault="004957B9">
      <w:pPr>
        <w:pStyle w:val="ConsPlusNormal"/>
        <w:ind w:firstLine="540"/>
        <w:jc w:val="both"/>
      </w:pPr>
      <w:r>
        <w:t>26. Определение месторасположения на территории аптечек для оказания первой помощи на время выполнения работ (услуг).</w:t>
      </w:r>
    </w:p>
    <w:p w:rsidR="004957B9" w:rsidRDefault="004957B9">
      <w:pPr>
        <w:pStyle w:val="ConsPlusNormal"/>
        <w:spacing w:before="220"/>
        <w:ind w:firstLine="540"/>
        <w:jc w:val="both"/>
      </w:pPr>
      <w:r>
        <w:t>27. Устройство новых и (или) реконструкция (при необходимости) имеющихся комнат для отдыха в рабочее время, помещений и комнат психологической разгрузки.</w:t>
      </w:r>
    </w:p>
    <w:p w:rsidR="004957B9" w:rsidRDefault="004957B9">
      <w:pPr>
        <w:pStyle w:val="ConsPlusNormal"/>
        <w:spacing w:before="220"/>
        <w:ind w:firstLine="540"/>
        <w:jc w:val="both"/>
      </w:pPr>
      <w:r>
        <w:t>28. Определение порядка совместного использования имеющихся на территории санитарно-бытовых помещений (гардеробные, душевые, умывальные, санузлы).</w:t>
      </w:r>
    </w:p>
    <w:p w:rsidR="004957B9" w:rsidRDefault="004957B9">
      <w:pPr>
        <w:pStyle w:val="ConsPlusNormal"/>
        <w:spacing w:before="220"/>
        <w:ind w:firstLine="540"/>
        <w:jc w:val="both"/>
      </w:pPr>
      <w:r>
        <w:t>29. Определение порядка совместного использования имеющихся на территории комнат обогрева, охлаждения, приема пищи.</w:t>
      </w:r>
    </w:p>
    <w:p w:rsidR="004957B9" w:rsidRDefault="004957B9">
      <w:pPr>
        <w:pStyle w:val="ConsPlusNormal"/>
        <w:spacing w:before="220"/>
        <w:ind w:firstLine="540"/>
        <w:jc w:val="both"/>
      </w:pPr>
      <w:r>
        <w:t>30. Определение месторасположения на территории аппаратов (устройства) для обеспечения работников горячих цехов и участков газированной соленой водой.</w:t>
      </w:r>
    </w:p>
    <w:p w:rsidR="004957B9" w:rsidRDefault="004957B9">
      <w:pPr>
        <w:pStyle w:val="ConsPlusNormal"/>
        <w:spacing w:before="220"/>
        <w:ind w:firstLine="540"/>
        <w:jc w:val="both"/>
      </w:pPr>
      <w:r>
        <w:t>31. Информирование о наличии, месторасположении и режиме работы имеющихся на территории здравпунктов (фельдшерские или врачебные для территорий крупных подразделений).</w:t>
      </w:r>
    </w:p>
    <w:p w:rsidR="004957B9" w:rsidRDefault="004957B9">
      <w:pPr>
        <w:pStyle w:val="ConsPlusNormal"/>
        <w:spacing w:before="220"/>
        <w:ind w:firstLine="540"/>
        <w:jc w:val="both"/>
      </w:pPr>
      <w:r>
        <w:t>32. Обеспечение беспрепятственного допуска автомобилей скорой медицинской помощи на территорию с сопровождением ее к месту несчастного случая.</w:t>
      </w:r>
    </w:p>
    <w:p w:rsidR="004957B9" w:rsidRDefault="004957B9">
      <w:pPr>
        <w:pStyle w:val="ConsPlusNormal"/>
        <w:jc w:val="both"/>
      </w:pPr>
    </w:p>
    <w:p w:rsidR="004957B9" w:rsidRDefault="004957B9">
      <w:pPr>
        <w:pStyle w:val="ConsPlusNormal"/>
        <w:jc w:val="both"/>
      </w:pPr>
    </w:p>
    <w:p w:rsidR="004957B9" w:rsidRDefault="004957B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B1AB7" w:rsidRDefault="004B1AB7">
      <w:bookmarkStart w:id="1" w:name="_GoBack"/>
      <w:bookmarkEnd w:id="1"/>
    </w:p>
    <w:sectPr w:rsidR="004B1AB7" w:rsidSect="00F44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7B9"/>
    <w:rsid w:val="004957B9"/>
    <w:rsid w:val="004B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62C6BD-1CB1-4FEF-BA70-5586406E2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57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957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957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BD0AE7028D0B9C93302B4F495EAE9C05DE9ADE9B2C6F68FE7C11C39CEEF3ABC5011859D6B4A41C8A70BF1A9E5CD8A34ECF66173M8KDG" TargetMode="External"/><Relationship Id="rId5" Type="http://schemas.openxmlformats.org/officeDocument/2006/relationships/hyperlink" Target="consultantplus://offline/ref=3BD0AE7028D0B9C93302B4F495EAE9C05AE0AAE6B3C5F68FE7C11C39CEEF3ABC501185946A401698E655A8F8A7868636F4EA60739214BBCDMEK8G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1460</Words>
  <Characters>8323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Marck199</dc:creator>
  <cp:keywords/>
  <dc:description/>
  <cp:lastModifiedBy>Marck199</cp:lastModifiedBy>
  <cp:revision>1</cp:revision>
  <dcterms:created xsi:type="dcterms:W3CDTF">2021-12-06T06:10:00Z</dcterms:created>
  <dcterms:modified xsi:type="dcterms:W3CDTF">2021-12-06T06:12:00Z</dcterms:modified>
</cp:coreProperties>
</file>