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4C" w:rsidRPr="007D3366" w:rsidRDefault="00AA214C">
      <w:pPr>
        <w:pStyle w:val="ConsPlusNormal"/>
        <w:jc w:val="right"/>
        <w:outlineLvl w:val="0"/>
      </w:pPr>
      <w:r w:rsidRPr="007D3366">
        <w:t>Утвержден</w:t>
      </w:r>
    </w:p>
    <w:p w:rsidR="00AA214C" w:rsidRPr="007D3366" w:rsidRDefault="00AA214C">
      <w:pPr>
        <w:pStyle w:val="ConsPlusNormal"/>
        <w:jc w:val="right"/>
      </w:pPr>
      <w:r w:rsidRPr="007D3366">
        <w:t>постановлением Администрации</w:t>
      </w:r>
    </w:p>
    <w:p w:rsidR="00AA214C" w:rsidRPr="007D3366" w:rsidRDefault="00AA214C">
      <w:pPr>
        <w:pStyle w:val="ConsPlusNormal"/>
        <w:jc w:val="right"/>
      </w:pPr>
      <w:r w:rsidRPr="007D3366">
        <w:t xml:space="preserve">Городского округа </w:t>
      </w:r>
      <w:r w:rsidR="007D3366" w:rsidRPr="007D3366">
        <w:t>Люберцы</w:t>
      </w:r>
    </w:p>
    <w:p w:rsidR="00AA214C" w:rsidRPr="007D3366" w:rsidRDefault="00AA214C">
      <w:pPr>
        <w:pStyle w:val="ConsPlusNormal"/>
        <w:jc w:val="right"/>
      </w:pPr>
      <w:r w:rsidRPr="007D3366">
        <w:t>Московской области</w:t>
      </w:r>
    </w:p>
    <w:p w:rsidR="00AA214C" w:rsidRPr="007D3366" w:rsidRDefault="00AA214C">
      <w:pPr>
        <w:pStyle w:val="ConsPlusNormal"/>
        <w:jc w:val="right"/>
      </w:pPr>
      <w:r w:rsidRPr="007D3366">
        <w:t xml:space="preserve">от </w:t>
      </w:r>
      <w:r w:rsidR="007D3366" w:rsidRPr="007D3366">
        <w:t>__________</w:t>
      </w:r>
      <w:r w:rsidRPr="007D3366">
        <w:t xml:space="preserve">2020 г. </w:t>
      </w:r>
      <w:r w:rsidR="007D3366" w:rsidRPr="007D3366">
        <w:t>№_________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</w:pPr>
      <w:bookmarkStart w:id="0" w:name="P33"/>
      <w:bookmarkEnd w:id="0"/>
      <w:r w:rsidRPr="007D3366">
        <w:t>ПОРЯДОК</w:t>
      </w:r>
    </w:p>
    <w:p w:rsidR="00AA214C" w:rsidRPr="007D3366" w:rsidRDefault="00AA214C">
      <w:pPr>
        <w:pStyle w:val="ConsPlusTitle"/>
        <w:jc w:val="center"/>
      </w:pPr>
      <w:r w:rsidRPr="007D3366">
        <w:t>КОНКУРСНОГО ОТБОРА ЗАЯВЛЕНИЙ НА ПРЕДОСТАВЛЕНИЕ СУБСИДИИ</w:t>
      </w:r>
    </w:p>
    <w:p w:rsidR="00AA214C" w:rsidRPr="007D3366" w:rsidRDefault="00AA214C">
      <w:pPr>
        <w:pStyle w:val="ConsPlusTitle"/>
        <w:jc w:val="center"/>
      </w:pPr>
      <w:r w:rsidRPr="007D3366">
        <w:t xml:space="preserve">ИЗ БЮДЖЕТА ГОРОДСКОГО ОКРУГА </w:t>
      </w:r>
      <w:r w:rsidR="007D3366" w:rsidRPr="007D3366">
        <w:t>ЛЮБЕРЦЫ</w:t>
      </w:r>
      <w:r w:rsidRPr="007D3366">
        <w:t xml:space="preserve"> НА ЧАСТИЧНУЮ</w:t>
      </w:r>
    </w:p>
    <w:p w:rsidR="00AA214C" w:rsidRPr="007D3366" w:rsidRDefault="00AA214C">
      <w:pPr>
        <w:pStyle w:val="ConsPlusTitle"/>
        <w:jc w:val="center"/>
      </w:pPr>
      <w:r w:rsidRPr="007D3366">
        <w:t>КОМПЕНСАЦИЮ СУБЪЕКТАМ МАЛОГО И СРЕДНЕГО ПРЕДПРИНИМАТЕЛЬСТВА</w:t>
      </w:r>
    </w:p>
    <w:p w:rsidR="00AA214C" w:rsidRPr="007D3366" w:rsidRDefault="00AA214C">
      <w:pPr>
        <w:pStyle w:val="ConsPlusTitle"/>
        <w:jc w:val="center"/>
      </w:pPr>
      <w:r w:rsidRPr="007D3366">
        <w:t>ЗАТРАТ В ХОДЕ РЕАЛИЗАЦИИ МЕРОПРИЯТИЙ ПОДПРОГРАММЫ "РАЗВИТИЕ</w:t>
      </w:r>
    </w:p>
    <w:p w:rsidR="00AA214C" w:rsidRPr="007D3366" w:rsidRDefault="00AA214C">
      <w:pPr>
        <w:pStyle w:val="ConsPlusTitle"/>
        <w:jc w:val="center"/>
      </w:pPr>
      <w:r w:rsidRPr="007D3366">
        <w:t>МАЛОГО И СРЕДНЕГО ПРЕДПРИНИМАТЕЛЬСТВА" МУНИЦИПАЛЬНОЙ</w:t>
      </w:r>
    </w:p>
    <w:p w:rsidR="00AA214C" w:rsidRPr="007D3366" w:rsidRDefault="00AA214C">
      <w:pPr>
        <w:pStyle w:val="ConsPlusTitle"/>
        <w:jc w:val="center"/>
      </w:pPr>
      <w:r w:rsidRPr="007D3366">
        <w:t xml:space="preserve">ПРОГРАММЫ ГОРОДСКОГО ОКРУГА </w:t>
      </w:r>
      <w:r w:rsidR="007D3366" w:rsidRPr="007D3366">
        <w:t>ЛЮБЕРЦЫ</w:t>
      </w:r>
      <w:r w:rsidRPr="007D3366">
        <w:t xml:space="preserve"> "ПРЕДПРИНИМАТЕЛЬСТВО"</w:t>
      </w:r>
    </w:p>
    <w:p w:rsidR="00AA214C" w:rsidRPr="007D3366" w:rsidRDefault="00AA214C">
      <w:pPr>
        <w:pStyle w:val="ConsPlusTitle"/>
        <w:jc w:val="center"/>
      </w:pPr>
      <w:r w:rsidRPr="007D3366">
        <w:t>(ДАЛЕЕ - ПОРЯДОК)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t>1. Общие положения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1.1. Настоящий Порядок разработан в соответствии с Гражданским </w:t>
      </w:r>
      <w:hyperlink r:id="rId4" w:history="1">
        <w:r w:rsidRPr="007D3366">
          <w:t>кодексом</w:t>
        </w:r>
      </w:hyperlink>
      <w:r w:rsidRPr="007D3366">
        <w:t xml:space="preserve"> Российской Федерации, Бюджетным </w:t>
      </w:r>
      <w:hyperlink r:id="rId5" w:history="1">
        <w:r w:rsidRPr="007D3366">
          <w:t>кодексом</w:t>
        </w:r>
      </w:hyperlink>
      <w:r w:rsidRPr="007D3366">
        <w:t xml:space="preserve"> Российской Федерации, </w:t>
      </w:r>
      <w:hyperlink r:id="rId6" w:history="1">
        <w:r w:rsidRPr="007D3366">
          <w:t>постановлением</w:t>
        </w:r>
      </w:hyperlink>
      <w:r w:rsidRPr="007D3366">
        <w:t xml:space="preserve"> Правительства Московской области от 25.10.2016 </w:t>
      </w:r>
      <w:r w:rsidR="00D527FB">
        <w:t>№</w:t>
      </w:r>
      <w:r w:rsidRPr="007D3366">
        <w:t xml:space="preserve"> 788/39 </w:t>
      </w:r>
      <w:r w:rsidR="00D527FB">
        <w:t>«</w:t>
      </w:r>
      <w:r w:rsidRPr="007D3366">
        <w:t xml:space="preserve">Об утверждении государственной программы Московской области </w:t>
      </w:r>
      <w:r w:rsidR="00D527FB">
        <w:t>«</w:t>
      </w:r>
      <w:r w:rsidRPr="007D3366">
        <w:t>Предпринимательство Подмосковья</w:t>
      </w:r>
      <w:r w:rsidR="00D527FB">
        <w:t>»</w:t>
      </w:r>
      <w:r w:rsidRPr="007D3366">
        <w:t xml:space="preserve"> на 2017-2024 годы</w:t>
      </w:r>
      <w:r w:rsidR="00D527FB">
        <w:t>»</w:t>
      </w:r>
      <w:r w:rsidRPr="007D3366">
        <w:t xml:space="preserve">, муниципальной </w:t>
      </w:r>
      <w:hyperlink r:id="rId7" w:history="1">
        <w:r w:rsidRPr="007D3366">
          <w:t>программой</w:t>
        </w:r>
      </w:hyperlink>
      <w:r w:rsidRPr="007D3366">
        <w:t xml:space="preserve">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</w:t>
      </w:r>
      <w:r w:rsidR="00D527FB">
        <w:t>«</w:t>
      </w:r>
      <w:r w:rsidRPr="007D3366">
        <w:t>Предпринимательство</w:t>
      </w:r>
      <w:r w:rsidR="00D527FB">
        <w:t>»</w:t>
      </w:r>
      <w:r w:rsidRPr="007D3366">
        <w:t xml:space="preserve">, утвержденной постановлением Администрации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от </w:t>
      </w:r>
      <w:r w:rsidR="00D527FB">
        <w:t>18.10.2019</w:t>
      </w:r>
      <w:r w:rsidRPr="007D3366">
        <w:t xml:space="preserve"> </w:t>
      </w:r>
      <w:r w:rsidR="00D527FB">
        <w:t>№</w:t>
      </w:r>
      <w:r w:rsidRPr="007D3366">
        <w:t xml:space="preserve"> </w:t>
      </w:r>
      <w:r w:rsidR="00D527FB">
        <w:t>3979</w:t>
      </w:r>
      <w:r w:rsidRPr="007D3366">
        <w:t>-П</w:t>
      </w:r>
      <w:r w:rsidR="00D527FB">
        <w:t>А</w:t>
      </w:r>
      <w:r w:rsidRPr="007D3366">
        <w:t xml:space="preserve">. Порядок определяет цели, условия и порядок предоставления субсидии из бюджета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в ходе реализации мероприятий подпрограммы </w:t>
      </w:r>
      <w:r w:rsidR="00D527FB">
        <w:t>«</w:t>
      </w:r>
      <w:r w:rsidRPr="007D3366">
        <w:t>Развитие малого и среднего предпринимательства</w:t>
      </w:r>
      <w:r w:rsidR="00D527FB">
        <w:t>»</w:t>
      </w:r>
      <w:r w:rsidRPr="007D3366">
        <w:t xml:space="preserve"> (далее - подпрограмма) муниципальной </w:t>
      </w:r>
      <w:hyperlink r:id="rId8" w:history="1">
        <w:r w:rsidRPr="007D3366">
          <w:t>программы</w:t>
        </w:r>
      </w:hyperlink>
      <w:r w:rsidRPr="007D3366">
        <w:t xml:space="preserve"> </w:t>
      </w:r>
      <w:r w:rsidR="00D527FB">
        <w:t>г</w:t>
      </w:r>
      <w:r w:rsidRPr="007D3366">
        <w:t xml:space="preserve">ородского округа </w:t>
      </w:r>
      <w:r w:rsidR="00D527FB">
        <w:t>Люберцы «</w:t>
      </w:r>
      <w:r w:rsidRPr="007D3366">
        <w:t>Предпринимательство</w:t>
      </w:r>
      <w:r w:rsidR="00D527FB">
        <w:t>»</w:t>
      </w:r>
      <w:r w:rsidRPr="007D3366">
        <w:t xml:space="preserve"> (далее соответственно - субсидия, муниципальная программа).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t>2. Рассмотрение заявлений на Конкурсной комиссии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2.1. Рассмотрение заявлений и пакета документов (далее - заявление) на предоставлении субсидии осуществляется Конкурсной комиссией по </w:t>
      </w:r>
      <w:r w:rsidR="00D527FB">
        <w:t>поддержке</w:t>
      </w:r>
      <w:r w:rsidRPr="007D3366">
        <w:t xml:space="preserve"> малого и среднего предпринимательства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в ходе реализации мероприятий подпрограммы </w:t>
      </w:r>
      <w:r w:rsidR="00D527FB">
        <w:t>«</w:t>
      </w:r>
      <w:r w:rsidRPr="007D3366">
        <w:t>Развитие малого и среднего предпринимательства</w:t>
      </w:r>
      <w:r w:rsidR="00D527FB">
        <w:t>»</w:t>
      </w:r>
      <w:r w:rsidRPr="007D3366">
        <w:t xml:space="preserve"> муниципальной </w:t>
      </w:r>
      <w:hyperlink r:id="rId9" w:history="1">
        <w:r w:rsidRPr="007D3366">
          <w:t>программы</w:t>
        </w:r>
      </w:hyperlink>
      <w:r w:rsidRPr="007D3366">
        <w:t xml:space="preserve"> </w:t>
      </w:r>
      <w:r w:rsidR="00D527FB">
        <w:lastRenderedPageBreak/>
        <w:t>«</w:t>
      </w:r>
      <w:r w:rsidRPr="007D3366">
        <w:t>Предпринимательство</w:t>
      </w:r>
      <w:r w:rsidR="00D527FB">
        <w:t>»</w:t>
      </w:r>
      <w:r w:rsidRPr="007D3366">
        <w:t xml:space="preserve"> (далее - Конкурсная комиссия);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2.2. Конкурсная комиссия осуществляет оценку и сопоставление заявлений (</w:t>
      </w:r>
      <w:proofErr w:type="spellStart"/>
      <w:r w:rsidRPr="007D3366">
        <w:t>рейтингование</w:t>
      </w:r>
      <w:proofErr w:type="spellEnd"/>
      <w:r w:rsidRPr="007D3366">
        <w:t xml:space="preserve">) и определяет победителей с учетом </w:t>
      </w:r>
      <w:hyperlink w:anchor="P173" w:history="1">
        <w:r w:rsidRPr="007D3366">
          <w:t>решений</w:t>
        </w:r>
      </w:hyperlink>
      <w:r w:rsidRPr="007D3366">
        <w:t xml:space="preserve"> о допуске заявлений на рассмотрение Конкурсной комиссией по форме согласно приложению </w:t>
      </w:r>
      <w:r w:rsidR="00D527FB">
        <w:t>№</w:t>
      </w:r>
      <w:r w:rsidRPr="007D3366">
        <w:t xml:space="preserve"> 1 к настоящему Порядку.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2.3. Конкурсной комиссией в отношении каждого заявителя принимается одно из следующих решений, которые носят рекомендательный характер: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решение о предоставлении финансовой поддержки (субсидии);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решение об отказе в предоставлении финансовой поддержки (субсидии).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2.4. Основания для отказа в предоставлении субсидии устанавливаются Порядком предоставления финансовой поддержки (субсидии) субъектам малого и среднего предпринимательства в рамках подпрограммы </w:t>
      </w:r>
      <w:r w:rsidR="00D527FB">
        <w:t>«</w:t>
      </w:r>
      <w:r w:rsidRPr="007D3366">
        <w:t>Развитие малого и среднего предпринимательства</w:t>
      </w:r>
      <w:r w:rsidR="00D527FB">
        <w:t>»</w:t>
      </w:r>
      <w:r w:rsidRPr="007D3366">
        <w:t xml:space="preserve"> муниципальной </w:t>
      </w:r>
      <w:hyperlink r:id="rId10" w:history="1">
        <w:r w:rsidRPr="007D3366">
          <w:t>программы</w:t>
        </w:r>
      </w:hyperlink>
      <w:r w:rsidRPr="007D3366">
        <w:t xml:space="preserve"> </w:t>
      </w:r>
      <w:r w:rsidR="00D527FB">
        <w:t>г</w:t>
      </w:r>
      <w:r w:rsidRPr="007D3366">
        <w:t xml:space="preserve">ородского округа </w:t>
      </w:r>
      <w:r w:rsidR="00BD5F3A">
        <w:t>Люберцы</w:t>
      </w:r>
      <w:r w:rsidRPr="007D3366">
        <w:t xml:space="preserve"> </w:t>
      </w:r>
      <w:r w:rsidR="00D527FB">
        <w:t>«</w:t>
      </w:r>
      <w:r w:rsidRPr="007D3366">
        <w:t>Предпринимательство</w:t>
      </w:r>
      <w:r w:rsidR="00D527FB">
        <w:t>»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2.5. Конкурсная комиссия принимает решение о предоставлении субсидии либо об отказе в предоставлении субсидии, исходя из объема бюджетных средств, предусмотренных на реализацию соответствующего мероприятия.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2.6. Решения Конкурсной комиссии оформляются протоколами заседания Конкурсной комиссии.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2.7. Решения о предоставлении субсидии либо об отказе в предоставлении субсидии утверждаются постановлением Администрации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об утверждении итогов конкурсного отбора в соответствии с протоколом Конкурсной комиссии.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2.8. На основании протокола Конкурсной комиссии, утвержденног</w:t>
      </w:r>
      <w:r w:rsidR="00D527FB">
        <w:t>о постановлением Администрации 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, между Администрацией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и Получателем субсидии заключается </w:t>
      </w:r>
      <w:r w:rsidR="00D527FB">
        <w:t>Соглашение</w:t>
      </w:r>
      <w:r w:rsidRPr="007D3366">
        <w:t xml:space="preserve"> о предоставлении субсидии из бюджета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в ходе реализации мероприятий подпрограммы муниципальной программы согласно </w:t>
      </w:r>
      <w:hyperlink w:anchor="P537" w:history="1">
        <w:r w:rsidRPr="007D3366">
          <w:t xml:space="preserve">приложению </w:t>
        </w:r>
        <w:r w:rsidR="00D527FB">
          <w:t>№</w:t>
        </w:r>
        <w:r w:rsidRPr="007D3366">
          <w:t xml:space="preserve"> 2</w:t>
        </w:r>
      </w:hyperlink>
      <w:r w:rsidRPr="007D3366">
        <w:t xml:space="preserve"> к настоящему Порядку </w:t>
      </w:r>
      <w:r w:rsidRPr="00512DE9">
        <w:t xml:space="preserve">по мероприятию, указанному в </w:t>
      </w:r>
      <w:hyperlink w:anchor="P67" w:history="1">
        <w:r w:rsidRPr="00512DE9">
          <w:t>пункте 3.3.1</w:t>
        </w:r>
      </w:hyperlink>
      <w:r w:rsidRPr="00512DE9">
        <w:t xml:space="preserve"> настоящего Порядка и согласно </w:t>
      </w:r>
      <w:hyperlink w:anchor="P821" w:history="1">
        <w:r w:rsidRPr="00512DE9">
          <w:t xml:space="preserve">приложению </w:t>
        </w:r>
        <w:r w:rsidR="00512DE9">
          <w:t>№</w:t>
        </w:r>
        <w:r w:rsidRPr="00512DE9">
          <w:t xml:space="preserve"> 3</w:t>
        </w:r>
      </w:hyperlink>
      <w:r w:rsidRPr="00512DE9">
        <w:t xml:space="preserve"> к настоящему Порядку по мероприятию, указанному в </w:t>
      </w:r>
      <w:hyperlink w:anchor="P76" w:history="1">
        <w:r w:rsidRPr="00512DE9">
          <w:t>пункте 3.3.2</w:t>
        </w:r>
      </w:hyperlink>
      <w:r w:rsidRPr="00512DE9">
        <w:t xml:space="preserve"> настоящего Порядка.</w:t>
      </w:r>
    </w:p>
    <w:p w:rsidR="00AA214C" w:rsidRDefault="00AA214C">
      <w:pPr>
        <w:pStyle w:val="ConsPlusNormal"/>
        <w:jc w:val="both"/>
      </w:pPr>
    </w:p>
    <w:p w:rsidR="00D527FB" w:rsidRDefault="00D527FB">
      <w:pPr>
        <w:pStyle w:val="ConsPlusNormal"/>
        <w:jc w:val="both"/>
      </w:pPr>
    </w:p>
    <w:p w:rsidR="00D527FB" w:rsidRDefault="00D527FB">
      <w:pPr>
        <w:pStyle w:val="ConsPlusNormal"/>
        <w:jc w:val="both"/>
      </w:pPr>
    </w:p>
    <w:p w:rsidR="00D527FB" w:rsidRPr="007D3366" w:rsidRDefault="00D527FB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lastRenderedPageBreak/>
        <w:t xml:space="preserve">3. Условия предоставления субсидии из бюджета </w:t>
      </w:r>
      <w:r w:rsidR="00D527FB">
        <w:t>г</w:t>
      </w:r>
      <w:r w:rsidRPr="007D3366">
        <w:t>ородского</w:t>
      </w:r>
    </w:p>
    <w:p w:rsidR="00AA214C" w:rsidRPr="007D3366" w:rsidRDefault="00AA214C">
      <w:pPr>
        <w:pStyle w:val="ConsPlusTitle"/>
        <w:jc w:val="center"/>
      </w:pPr>
      <w:r w:rsidRPr="007D3366">
        <w:t xml:space="preserve">округа </w:t>
      </w:r>
      <w:r w:rsidR="00FF4696">
        <w:t>Люберцы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3.1. Субсидия из бюджета </w:t>
      </w:r>
      <w:r w:rsidR="00FF4696">
        <w:t>г</w:t>
      </w:r>
      <w:r w:rsidRPr="007D3366">
        <w:t xml:space="preserve">ородского округа </w:t>
      </w:r>
      <w:r w:rsidR="00FF4696">
        <w:t>Люберцы</w:t>
      </w:r>
      <w:r w:rsidRPr="007D3366">
        <w:t xml:space="preserve"> предоставляется юридическим лицам и индивидуальным предпринимателям, относящимся к субъектам малого и среднего предпринимательства в соответствии с Федеральным </w:t>
      </w:r>
      <w:hyperlink r:id="rId11" w:history="1">
        <w:r w:rsidRPr="007D3366">
          <w:t>законом</w:t>
        </w:r>
      </w:hyperlink>
      <w:r w:rsidRPr="007D3366">
        <w:t xml:space="preserve"> от 24.07.2007 </w:t>
      </w:r>
      <w:r w:rsidR="00FF4696">
        <w:t>№</w:t>
      </w:r>
      <w:r w:rsidRPr="007D3366">
        <w:t xml:space="preserve"> 209-ФЗ </w:t>
      </w:r>
      <w:r w:rsidR="00FF4696">
        <w:t>«</w:t>
      </w:r>
      <w:r w:rsidRPr="007D3366">
        <w:t>О развитии малого и среднего предпринимательства в Российской Федерации</w:t>
      </w:r>
      <w:r w:rsidR="00FF4696">
        <w:t>»</w:t>
      </w:r>
      <w:r w:rsidRPr="007D3366">
        <w:t>, состоящим в реестре субъектов малого и среднего предпринимательства.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Заявителями, имеющими право на получение субсидии, являются субъекты малого и среднего предпринимательства (далее - СМСП), зарегистрированные и состоящие на учете в налоговых органах на территории </w:t>
      </w:r>
      <w:r w:rsidR="00FF4696">
        <w:t>г</w:t>
      </w:r>
      <w:r w:rsidRPr="007D3366">
        <w:t xml:space="preserve">ородского округа </w:t>
      </w:r>
      <w:r w:rsidR="00FF4696">
        <w:t>Люберцы</w:t>
      </w:r>
      <w:r w:rsidRPr="007D3366">
        <w:t xml:space="preserve">, осуществляющие деятельность на территории </w:t>
      </w:r>
      <w:r w:rsidR="00FF4696">
        <w:t>г</w:t>
      </w:r>
      <w:r w:rsidRPr="007D3366">
        <w:t xml:space="preserve">ородского округа </w:t>
      </w:r>
      <w:r w:rsidR="00FF4696">
        <w:t>Люберцы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3.2. Целью предоставления субсидии является возмещение затрат, произведенных </w:t>
      </w:r>
      <w:r w:rsidR="00FF4696">
        <w:t>в текущем финансовом году.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3.3. Субсидия предоставляется СМСП по следующим мероприятиям подпрограммы муниципальной программы: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1" w:name="P67"/>
      <w:bookmarkEnd w:id="1"/>
      <w:r w:rsidRPr="007D3366">
        <w:t xml:space="preserve">3.3.1. на реализацию пункта </w:t>
      </w:r>
      <w:r w:rsidR="003F2BD5">
        <w:t>2</w:t>
      </w:r>
      <w:r w:rsidRPr="007D3366">
        <w:t>.1 Перечня мероприятий подпрограммы муниципальной программы на частичную компенсацию затрат на уплату первого взноса (аванса) при заключении договора лизинга оборудования: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предметом лизинга может быть оборудование, устройства, механизмы, станки, приборы, аппараты, агрегаты, установки, машины, спецтехника, относящееся ко второй и выше амортизационным группам </w:t>
      </w:r>
      <w:hyperlink r:id="rId12" w:history="1">
        <w:r w:rsidRPr="007D3366">
          <w:t>Классификации</w:t>
        </w:r>
      </w:hyperlink>
      <w:r w:rsidRPr="007D3366">
        <w:t xml:space="preserve"> основных средств, включаемых в амортизационные группы, утвержденным постановлением Правительства Российской Федерации от 1 января 2002 г. </w:t>
      </w:r>
      <w:r w:rsidR="00FF4696">
        <w:t xml:space="preserve">      №</w:t>
      </w:r>
      <w:r w:rsidRPr="007D3366">
        <w:t xml:space="preserve"> 1 </w:t>
      </w:r>
      <w:r w:rsidR="00FF4696">
        <w:t>«</w:t>
      </w:r>
      <w:r w:rsidRPr="007D3366">
        <w:t>О Классификации основных средств, включаемых в амортизационные группы</w:t>
      </w:r>
      <w:r w:rsidR="00FF4696">
        <w:t>»</w:t>
      </w:r>
      <w:r w:rsidRPr="007D3366">
        <w:t xml:space="preserve"> (далее - оборудование);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3.3.1.1. В рамках предоставления субсидии не возмещаются затраты на приобретение в лизинг оборудования: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ранее находившегося в эксплуатации</w:t>
      </w:r>
      <w:r w:rsidR="00FF4696">
        <w:t xml:space="preserve"> более 3-х лет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дата изготовления (выпуска) которого более 3 лет на дату подачи заявления;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предназначенного для осуществления лицом оптовой и розничной торговой деятельности.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3.3.1.2. Размер субсидии составляет не более 70 процентов от фактически </w:t>
      </w:r>
      <w:r w:rsidRPr="007D3366">
        <w:lastRenderedPageBreak/>
        <w:t>уплаченного первого взноса (аванса) по заключенному договору лизинга.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2" w:name="P76"/>
      <w:bookmarkEnd w:id="2"/>
      <w:r w:rsidRPr="007D3366">
        <w:t xml:space="preserve">3.3.2. на реализацию </w:t>
      </w:r>
      <w:hyperlink r:id="rId13" w:history="1">
        <w:r w:rsidRPr="007D3366">
          <w:t xml:space="preserve">пункта </w:t>
        </w:r>
        <w:r w:rsidR="003F2BD5">
          <w:t>2</w:t>
        </w:r>
        <w:r w:rsidRPr="007D3366">
          <w:t>.2</w:t>
        </w:r>
      </w:hyperlink>
      <w:r w:rsidRPr="007D3366">
        <w:t xml:space="preserve"> Перечня мероприятий подпрограммы муниципальной программы на частичную компенсацию затрат, связанных с: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приобретением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4" w:history="1">
        <w:r w:rsidRPr="007D3366">
          <w:t>Классификации</w:t>
        </w:r>
      </w:hyperlink>
      <w:r w:rsidRPr="007D3366">
        <w:t xml:space="preserve"> основных средств, включаемых в амортизационные группы, утвержденных постановлением Правительства Российской Федерации от 1 января 2002 г. </w:t>
      </w:r>
      <w:r w:rsidR="003F2BD5">
        <w:t xml:space="preserve">      №</w:t>
      </w:r>
      <w:r w:rsidRPr="007D3366">
        <w:t xml:space="preserve"> 1 </w:t>
      </w:r>
      <w:r w:rsidR="003F2BD5">
        <w:t>«</w:t>
      </w:r>
      <w:r w:rsidRPr="007D3366">
        <w:t>О Классификации основных средств, включаемых в амортизационные группы</w:t>
      </w:r>
      <w:r w:rsidR="003F2BD5">
        <w:t>»</w:t>
      </w:r>
      <w:r w:rsidRPr="007D3366">
        <w:t>, в целях создания и (или) развития либо модернизации производства товаров (работ, услуг) (далее - оборудование);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монтажом оборудования (если затраты на монтаж предусмотрены договором (контрактом) на приобретение оборудования).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3.3.2.1. В рамках предоставления субсидии не возмещаются затраты на приобретение оборудования:</w:t>
      </w:r>
    </w:p>
    <w:p w:rsidR="00AA214C" w:rsidRPr="007D3366" w:rsidRDefault="003F2BD5">
      <w:pPr>
        <w:pStyle w:val="ConsPlusNormal"/>
        <w:spacing w:before="280"/>
        <w:ind w:firstLine="540"/>
        <w:jc w:val="both"/>
      </w:pPr>
      <w:r>
        <w:t xml:space="preserve">- </w:t>
      </w:r>
      <w:r w:rsidRPr="007D3366">
        <w:t>ранее находившегося в эксплуатации</w:t>
      </w:r>
      <w:r>
        <w:t xml:space="preserve"> более 3-х лет</w:t>
      </w:r>
      <w:r w:rsidR="00AA214C"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дата изготовления (выпуска) которого более 3 лет на дату подачи заявления;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предназначенного для осуществления лицом оптовой и розничной торговой деятельности.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3.3.2.</w:t>
      </w:r>
      <w:r w:rsidR="003F2BD5">
        <w:t>2</w:t>
      </w:r>
      <w:r w:rsidRPr="007D3366">
        <w:t xml:space="preserve">. Предметом финансирования из бюджета </w:t>
      </w:r>
      <w:r w:rsidR="003F2BD5">
        <w:t>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могут быть не более 50 процентов произведенных затрат. К расчету размера субсидии не может приниматься оборудование, приобретенное в лизинг.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3.4. Размер субсидии определяется в рублях, при этом остаток до 50 копеек отбрасывается, а остаток 50 копеек и более округляется до целого рубля.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3.5. На каждое мероприятие подпрограммы муниципальной программы подается самостоятельное заявление. В отношении каждого мероприятия подпрограммы может быть подано только одно заявление.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3.6. Если расходы, понесенные </w:t>
      </w:r>
      <w:r w:rsidR="003F2BD5" w:rsidRPr="007D3366">
        <w:t>заявителем,</w:t>
      </w:r>
      <w:r w:rsidRPr="007D3366">
        <w:t xml:space="preserve"> попадают под несколько мероприятий подпрограммы, то компенсации подлежат затраты только по одному мероприятию по выбору заявителя.</w:t>
      </w:r>
    </w:p>
    <w:p w:rsidR="00AA214C" w:rsidRDefault="00AA214C">
      <w:pPr>
        <w:pStyle w:val="ConsPlusNormal"/>
        <w:jc w:val="both"/>
      </w:pPr>
    </w:p>
    <w:p w:rsidR="003F2BD5" w:rsidRPr="007D3366" w:rsidRDefault="003F2BD5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lastRenderedPageBreak/>
        <w:t>4. Критерии и порядок оценки заявлений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4.1. Основные критерии оценки заявлений: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3" w:name="P92"/>
      <w:bookmarkEnd w:id="3"/>
      <w:r w:rsidRPr="007D3366">
        <w:t>4.1.1. осуществление основного вида деятельности в соответствии с приоритетами, установленными подпрограммой муниципальной программы: обрабатывающие производства (кроме производства подакцизных товаров), сельское хозяйство, здравоохранение: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а) Общероссийский </w:t>
      </w:r>
      <w:hyperlink r:id="rId15" w:history="1">
        <w:r w:rsidRPr="007D3366">
          <w:t>классификатор</w:t>
        </w:r>
      </w:hyperlink>
      <w:r w:rsidRPr="007D3366">
        <w:t xml:space="preserve"> видов экономической деятельности (ОК 029-2014 (КДЕС ред. 2):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раздел A. Сельское, лесное хозяйство, охота, рыболовство и рыбоводство;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раздел C. Обрабатывающие производства;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раздел Q. Деятельность в области здравоохранения и социальных услуг.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Основной вид деятельности СМСП определяется по доле выручки от данного вида деятельности в общей выручке СМСП от всех осуществляемых им видов деятельности за предшествующий календарный год. Доля в выручке от осуществления приоритетных видов деятельности должна составлять не менее 50 (пятидесяти) процентов.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Данный критерий не учитывается в случае рассмотрения заявлений в порядке, установленном </w:t>
      </w:r>
      <w:hyperlink w:anchor="P138" w:history="1">
        <w:r w:rsidRPr="007D3366">
          <w:t>пунктом 4.4</w:t>
        </w:r>
      </w:hyperlink>
      <w:r w:rsidRPr="007D3366">
        <w:t xml:space="preserve"> настоящего Порядка.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4.1.2. Социальная эффективность: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создание новых рабочих мест;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увеличение средней заработной платы работников СМСП;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4.1.3. экономическая эффективность: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увеличение выручки от реализации товаров, работ, услуг.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4.2. Порядок оценки заявлений: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4.2.1. оценка заявлений проводится на основе рейтинга, составляемого по результатам балльной оценки критериев, по мере уменьшения количества набранных баллов, поданных заявок, для мероприятий подпрограммы муниципальной программы: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частичная компенсация субъектам малого и среднего предпринимательства затрат на уплату первого взноса (аванса) при </w:t>
      </w:r>
      <w:r w:rsidRPr="007D3366">
        <w:lastRenderedPageBreak/>
        <w:t>заключении договора лизинга оборудования;</w:t>
      </w:r>
    </w:p>
    <w:p w:rsidR="00AA214C" w:rsidRDefault="00AA214C">
      <w:pPr>
        <w:pStyle w:val="ConsPlusNormal"/>
        <w:spacing w:before="280"/>
        <w:ind w:firstLine="540"/>
        <w:jc w:val="both"/>
      </w:pPr>
      <w:r w:rsidRPr="007D3366">
        <w:t>-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4662C1" w:rsidRPr="005F1E76" w:rsidRDefault="004662C1" w:rsidP="004662C1">
      <w:pPr>
        <w:pStyle w:val="ConsPlusNormal"/>
        <w:spacing w:before="280"/>
        <w:ind w:firstLine="540"/>
        <w:jc w:val="both"/>
      </w:pPr>
      <w:r w:rsidRPr="005F1E76">
        <w:t>- частичной компенсации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4" w:name="_GoBack"/>
      <w:bookmarkEnd w:id="4"/>
      <w:r w:rsidRPr="007D3366">
        <w:t>4.2.2. Заявление получает итоговое количество баллов и место в рейтинге заявлений, исходя из следующей балльной оценки критериев: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Социальная эффективность: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1474"/>
      </w:tblGrid>
      <w:tr w:rsidR="007D3366" w:rsidRPr="007D3366">
        <w:tc>
          <w:tcPr>
            <w:tcW w:w="7710" w:type="dxa"/>
            <w:gridSpan w:val="2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Создание новых рабочих мест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>
            <w:pPr>
              <w:pStyle w:val="ConsPlusNormal"/>
            </w:pPr>
            <w:r w:rsidRPr="007D3366">
              <w:t>1 рабочее место (указываются данные в год получения субсидии и по итогам двух лет, следующих за годом получения субсидии)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10 баллов</w:t>
            </w:r>
          </w:p>
        </w:tc>
      </w:tr>
      <w:tr w:rsidR="007D3366" w:rsidRPr="007D3366">
        <w:tc>
          <w:tcPr>
            <w:tcW w:w="7710" w:type="dxa"/>
            <w:gridSpan w:val="2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Увеличение средней заработной платы работников СМСП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 xml:space="preserve">10% от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заявления (промежуточные данные не учитываются); рассчитывается увеличение заработной платы в год получения субсидии и по итогам двух лет, следующих за годом получения </w:t>
            </w:r>
            <w:r w:rsidRPr="007D3366">
              <w:lastRenderedPageBreak/>
              <w:t>субсидии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10 баллов</w:t>
            </w: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Экономическая эффективность: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1474"/>
      </w:tblGrid>
      <w:tr w:rsidR="007D3366" w:rsidRPr="007D3366">
        <w:tc>
          <w:tcPr>
            <w:tcW w:w="7710" w:type="dxa"/>
            <w:gridSpan w:val="2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Увеличение выручки от реализации товаров, работ, услуг</w:t>
            </w:r>
          </w:p>
        </w:tc>
      </w:tr>
      <w:tr w:rsidR="007D3366" w:rsidRPr="007D3366">
        <w:tc>
          <w:tcPr>
            <w:tcW w:w="7710" w:type="dxa"/>
            <w:gridSpan w:val="2"/>
          </w:tcPr>
          <w:p w:rsidR="00AA214C" w:rsidRPr="007D3366" w:rsidRDefault="00AA214C">
            <w:pPr>
              <w:pStyle w:val="ConsPlusNormal"/>
            </w:pPr>
            <w:r w:rsidRPr="007D3366">
              <w:t>Рассчитывается по формуле:</w:t>
            </w:r>
          </w:p>
          <w:p w:rsidR="00AA214C" w:rsidRPr="007D3366" w:rsidRDefault="00AA214C">
            <w:pPr>
              <w:pStyle w:val="ConsPlusNormal"/>
            </w:pPr>
            <w:r w:rsidRPr="007D3366">
              <w:t>X = (B2 - B1) / B1 x 100%), где:</w:t>
            </w:r>
          </w:p>
          <w:p w:rsidR="00AA214C" w:rsidRPr="007D3366" w:rsidRDefault="00AA214C">
            <w:pPr>
              <w:pStyle w:val="ConsPlusNormal"/>
            </w:pPr>
            <w:r w:rsidRPr="007D3366">
              <w:t>X - процент увеличения выручки по итогам реализации предпринимательского проекта;</w:t>
            </w:r>
          </w:p>
          <w:p w:rsidR="00AA214C" w:rsidRPr="007D3366" w:rsidRDefault="00AA214C">
            <w:pPr>
              <w:pStyle w:val="ConsPlusNormal"/>
            </w:pPr>
            <w:r w:rsidRPr="007D3366">
              <w:t>B1 - выручка за предшествующий год;</w:t>
            </w:r>
          </w:p>
          <w:p w:rsidR="00AA214C" w:rsidRPr="007D3366" w:rsidRDefault="00AA214C">
            <w:pPr>
              <w:pStyle w:val="ConsPlusNormal"/>
            </w:pPr>
            <w:r w:rsidRPr="007D3366">
              <w:t>B2 - выручка по итогам года, следующего за годом получения субсидии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>
            <w:pPr>
              <w:pStyle w:val="ConsPlusNormal"/>
            </w:pPr>
            <w:r w:rsidRPr="007D3366">
              <w:t>от 2 до 5 процентов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>
            <w:pPr>
              <w:pStyle w:val="ConsPlusNormal"/>
            </w:pPr>
            <w:r w:rsidRPr="007D3366">
              <w:t>от 6 до 10 процентов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40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>
            <w:pPr>
              <w:pStyle w:val="ConsPlusNormal"/>
            </w:pPr>
            <w:r w:rsidRPr="007D3366">
              <w:t>от 11 до 15 процентов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60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>
            <w:pPr>
              <w:pStyle w:val="ConsPlusNormal"/>
            </w:pPr>
            <w:r w:rsidRPr="007D3366">
              <w:t>от 16 до 20 процентов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80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>
            <w:pPr>
              <w:pStyle w:val="ConsPlusNormal"/>
            </w:pPr>
            <w:r w:rsidRPr="007D3366">
              <w:t>свыше 20 процентов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100 баллов</w:t>
            </w: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4.3. право на получение субсидии по мероприятиям подпрограммы муниципальной программы получают заявители, набравшие большее количество баллов;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5" w:name="P138"/>
      <w:bookmarkEnd w:id="5"/>
      <w:r w:rsidRPr="007D3366">
        <w:t xml:space="preserve">4.4. в случае удовлетворения всех заявлений, соответствующих видам деятельности заявителей, установленным </w:t>
      </w:r>
      <w:hyperlink w:anchor="P92" w:history="1">
        <w:r w:rsidRPr="007D3366">
          <w:t>пунктом 4.1.1</w:t>
        </w:r>
      </w:hyperlink>
      <w:r w:rsidRPr="007D3366">
        <w:t xml:space="preserve"> Порядка для предоставления субсидий на возмещение затрат по мероприятиям, указанным в </w:t>
      </w:r>
      <w:hyperlink w:anchor="P67" w:history="1">
        <w:r w:rsidRPr="007D3366">
          <w:t>пунктах 3.3.1</w:t>
        </w:r>
      </w:hyperlink>
      <w:r w:rsidRPr="007D3366">
        <w:t xml:space="preserve"> и </w:t>
      </w:r>
      <w:hyperlink w:anchor="P76" w:history="1">
        <w:r w:rsidRPr="007D3366">
          <w:t>3.3.2</w:t>
        </w:r>
      </w:hyperlink>
      <w:r w:rsidRPr="007D3366">
        <w:t xml:space="preserve"> настоящего Порядка и при наличии нераспределенных бюджетных средств по данным мероприятиям, для их дальнейшего распределения, проводится оценка оставшихся</w:t>
      </w:r>
      <w:r w:rsidR="003F2BD5">
        <w:t xml:space="preserve"> заявлений исходя из критериев «Социальная эффективность»</w:t>
      </w:r>
      <w:r w:rsidRPr="007D3366">
        <w:t xml:space="preserve"> и </w:t>
      </w:r>
      <w:r w:rsidR="003F2BD5">
        <w:t>«</w:t>
      </w:r>
      <w:r w:rsidRPr="007D3366">
        <w:t>Экономическая эффективность</w:t>
      </w:r>
      <w:r w:rsidR="003F2BD5">
        <w:t>»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4.5. при равенстве набранных итоговых баллов и при недостаточности бюджетных средств по мероприятию Конкурсная комиссия принимает одно из следующих решений: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приоритет отдается участнику Конкурсного отбора, чье заявление было подано раньше;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удовлетворению подлежат все заявления пропорционально остатку бюджетных средств к общему размеру подлежащих предоставлению субсидий.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t xml:space="preserve">5. Заключение </w:t>
      </w:r>
      <w:r w:rsidR="003F2BD5">
        <w:t>соглашения</w:t>
      </w:r>
      <w:r w:rsidRPr="007D3366">
        <w:t xml:space="preserve"> о предоставлении субсидии из бюджета</w:t>
      </w:r>
    </w:p>
    <w:p w:rsidR="00AA214C" w:rsidRPr="007D3366" w:rsidRDefault="003F2BD5">
      <w:pPr>
        <w:pStyle w:val="ConsPlusTitle"/>
        <w:jc w:val="center"/>
      </w:pPr>
      <w:r>
        <w:t>г</w:t>
      </w:r>
      <w:r w:rsidR="00AA214C" w:rsidRPr="007D3366">
        <w:t xml:space="preserve">ородского округа </w:t>
      </w:r>
      <w:r>
        <w:t>Люберцы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5.1. </w:t>
      </w:r>
      <w:r w:rsidR="003F2BD5">
        <w:t>Соглашение</w:t>
      </w:r>
      <w:r w:rsidRPr="007D3366">
        <w:t xml:space="preserve"> о предоставлении субсидии из бюджета </w:t>
      </w:r>
      <w:r w:rsidR="003F2BD5">
        <w:t>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в ходе реализации мероприятий подпрограммы муниципальной программы между Администрацией </w:t>
      </w:r>
      <w:r w:rsidR="003F2BD5">
        <w:t>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и Получателем субсидии заключается в срок не позднее 30 (тридцати) календарных дней с даты издан</w:t>
      </w:r>
      <w:r w:rsidR="003F2BD5">
        <w:t>ия постановления Администрации 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об утверждении итогов конкурсного отбора.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5.2. В течение трех рабочих дней после подписания протокола Конкурсной комиссии на предоставление субсидии Администрация </w:t>
      </w:r>
      <w:r w:rsidR="003F2BD5">
        <w:t>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направляет Получателю субсидии проект </w:t>
      </w:r>
      <w:r w:rsidR="00685E12">
        <w:t>Соглашения</w:t>
      </w:r>
      <w:r w:rsidRPr="007D3366">
        <w:t xml:space="preserve"> по форме согласно </w:t>
      </w:r>
      <w:hyperlink w:anchor="P537" w:history="1">
        <w:r w:rsidRPr="007D3366">
          <w:t xml:space="preserve">приложениям </w:t>
        </w:r>
        <w:r w:rsidR="003F2BD5">
          <w:t>№</w:t>
        </w:r>
        <w:r w:rsidRPr="007D3366">
          <w:t xml:space="preserve"> 2</w:t>
        </w:r>
      </w:hyperlink>
      <w:r w:rsidRPr="007D3366">
        <w:t xml:space="preserve"> и </w:t>
      </w:r>
      <w:hyperlink w:anchor="P821" w:history="1">
        <w:r w:rsidRPr="007D3366">
          <w:t>3</w:t>
        </w:r>
      </w:hyperlink>
      <w:r w:rsidRPr="007D3366">
        <w:t xml:space="preserve"> к настоящему Порядку.</w:t>
      </w:r>
    </w:p>
    <w:p w:rsidR="00AA214C" w:rsidRPr="003F2BD5" w:rsidRDefault="00AA214C">
      <w:pPr>
        <w:pStyle w:val="ConsPlusNormal"/>
        <w:spacing w:before="280"/>
        <w:ind w:firstLine="540"/>
        <w:jc w:val="both"/>
      </w:pPr>
      <w:r w:rsidRPr="007D3366">
        <w:t xml:space="preserve">5.3. В течение двух рабочих дней с момента получения проекта </w:t>
      </w:r>
      <w:r w:rsidR="00685E12">
        <w:t>Соглашения</w:t>
      </w:r>
      <w:r w:rsidRPr="007D3366">
        <w:t xml:space="preserve"> Получатель субсидии предоставляет в Администрацию </w:t>
      </w:r>
      <w:r w:rsidR="003F2BD5">
        <w:t>г</w:t>
      </w:r>
      <w:r w:rsidRPr="007D3366">
        <w:t xml:space="preserve">ородского округа </w:t>
      </w:r>
      <w:r w:rsidR="003F2BD5">
        <w:t xml:space="preserve">Люберцы </w:t>
      </w:r>
      <w:r w:rsidRPr="007D3366">
        <w:t xml:space="preserve">подписанный проект </w:t>
      </w:r>
      <w:r w:rsidR="00685E12">
        <w:t>Соглашения</w:t>
      </w:r>
      <w:r w:rsidRPr="007D3366">
        <w:t xml:space="preserve"> на бумажном носителе и в электронном виде на электронную почту: </w:t>
      </w:r>
      <w:proofErr w:type="spellStart"/>
      <w:r w:rsidR="003F2BD5">
        <w:rPr>
          <w:lang w:val="en-US"/>
        </w:rPr>
        <w:t>lub</w:t>
      </w:r>
      <w:proofErr w:type="spellEnd"/>
      <w:r w:rsidR="003F2BD5" w:rsidRPr="003F2BD5">
        <w:t>-</w:t>
      </w:r>
      <w:r w:rsidR="003F2BD5">
        <w:rPr>
          <w:lang w:val="en-US"/>
        </w:rPr>
        <w:t>prom</w:t>
      </w:r>
      <w:r w:rsidR="003F2BD5" w:rsidRPr="003F2BD5">
        <w:t>@</w:t>
      </w:r>
      <w:proofErr w:type="spellStart"/>
      <w:r w:rsidR="003F2BD5">
        <w:rPr>
          <w:lang w:val="en-US"/>
        </w:rPr>
        <w:t>yandex</w:t>
      </w:r>
      <w:proofErr w:type="spellEnd"/>
      <w:r w:rsidR="003F2BD5" w:rsidRPr="003F2BD5">
        <w:t>.</w:t>
      </w:r>
      <w:proofErr w:type="spellStart"/>
      <w:r w:rsidR="003F2BD5">
        <w:rPr>
          <w:lang w:val="en-US"/>
        </w:rPr>
        <w:t>ru</w:t>
      </w:r>
      <w:proofErr w:type="spellEnd"/>
      <w:r w:rsidR="003F2BD5" w:rsidRPr="003F2BD5">
        <w:t>.</w:t>
      </w:r>
    </w:p>
    <w:p w:rsidR="00AA214C" w:rsidRDefault="00AA214C" w:rsidP="002F2EF4">
      <w:pPr>
        <w:pStyle w:val="ConsPlusNormal"/>
        <w:spacing w:before="280"/>
        <w:ind w:firstLine="540"/>
        <w:jc w:val="both"/>
      </w:pPr>
      <w:r w:rsidRPr="007D3366">
        <w:t xml:space="preserve">5.4. Получатель обязан представлять отчет о достижении значений показателей результативности использования субсидии (показателей деятельности) согласно приложению к </w:t>
      </w:r>
      <w:r w:rsidR="003F2BD5">
        <w:t>Соглашению</w:t>
      </w:r>
      <w:r w:rsidRPr="007D3366">
        <w:t xml:space="preserve">. Указанный отчет предоставляется в Администрацию после получения субсидии в срок до 30 </w:t>
      </w:r>
      <w:r w:rsidR="003F2BD5">
        <w:t>апреля</w:t>
      </w:r>
      <w:r w:rsidRPr="007D3366">
        <w:t xml:space="preserve"> текущего года за предыдущий год. Отчет о выполнении обязательств направляется в Администрацию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на бумажном носителе и в электронном виде на электронную почту: </w:t>
      </w:r>
      <w:hyperlink r:id="rId16" w:history="1">
        <w:r w:rsidR="002F2EF4" w:rsidRPr="00971652">
          <w:rPr>
            <w:rStyle w:val="a3"/>
            <w:lang w:val="en-US"/>
          </w:rPr>
          <w:t>lub</w:t>
        </w:r>
        <w:r w:rsidR="002F2EF4" w:rsidRPr="00971652">
          <w:rPr>
            <w:rStyle w:val="a3"/>
          </w:rPr>
          <w:t>-</w:t>
        </w:r>
        <w:r w:rsidR="002F2EF4" w:rsidRPr="00971652">
          <w:rPr>
            <w:rStyle w:val="a3"/>
            <w:lang w:val="en-US"/>
          </w:rPr>
          <w:t>prom</w:t>
        </w:r>
        <w:r w:rsidR="002F2EF4" w:rsidRPr="00971652">
          <w:rPr>
            <w:rStyle w:val="a3"/>
          </w:rPr>
          <w:t>@</w:t>
        </w:r>
        <w:r w:rsidR="002F2EF4" w:rsidRPr="00971652">
          <w:rPr>
            <w:rStyle w:val="a3"/>
            <w:lang w:val="en-US"/>
          </w:rPr>
          <w:t>yandex</w:t>
        </w:r>
        <w:r w:rsidR="002F2EF4" w:rsidRPr="00971652">
          <w:rPr>
            <w:rStyle w:val="a3"/>
          </w:rPr>
          <w:t>.</w:t>
        </w:r>
        <w:proofErr w:type="spellStart"/>
        <w:r w:rsidR="002F2EF4" w:rsidRPr="00971652">
          <w:rPr>
            <w:rStyle w:val="a3"/>
            <w:lang w:val="en-US"/>
          </w:rPr>
          <w:t>ru</w:t>
        </w:r>
        <w:proofErr w:type="spellEnd"/>
      </w:hyperlink>
      <w:r w:rsidR="002F2EF4" w:rsidRPr="003F2BD5">
        <w:t>.</w:t>
      </w:r>
    </w:p>
    <w:p w:rsidR="002F2EF4" w:rsidRPr="007D3366" w:rsidRDefault="002F2EF4" w:rsidP="002F2EF4">
      <w:pPr>
        <w:pStyle w:val="ConsPlusNormal"/>
        <w:spacing w:before="280"/>
        <w:ind w:firstLine="540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t>6. Контроль за расходованием бюджетных средств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6.1. Контроль за расходованием субсидии осуществляется Администрацией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в лице Управления </w:t>
      </w:r>
      <w:r w:rsidR="002F2EF4">
        <w:t>предпринимательства и инвестиций</w:t>
      </w:r>
      <w:r w:rsidRPr="007D3366">
        <w:t xml:space="preserve"> Администрации </w:t>
      </w:r>
      <w:r w:rsidR="002F2EF4">
        <w:t>г</w:t>
      </w:r>
      <w:r w:rsidRPr="007D3366">
        <w:t xml:space="preserve">ородского округа </w:t>
      </w:r>
      <w:r w:rsidR="002F2EF4">
        <w:t>Люберцы.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6.2. Администрация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и органы муниципального финансового контроля в обязательном порядке проводят проверку соблюдения Получателем субсидии условий, целей и порядка предоставления субсидии.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6.3. Получатель субсидии несет ответственность за достоверность представленных документов, предусмотренных настоящим Порядком, а также за использование бюджетных средств в соответствии с действующим законодательством и нормативными правовыми актами </w:t>
      </w:r>
      <w:r w:rsidR="002F2EF4">
        <w:t>г</w:t>
      </w:r>
      <w:r w:rsidRPr="007D3366">
        <w:t xml:space="preserve">ородского округа </w:t>
      </w:r>
      <w:r w:rsidR="002F2EF4">
        <w:lastRenderedPageBreak/>
        <w:t>Люберцы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6.4. Контроль за использованием субсидии, за выполнением условий </w:t>
      </w:r>
      <w:r w:rsidR="002F2EF4">
        <w:t>Соглашения</w:t>
      </w:r>
      <w:r w:rsidRPr="007D3366">
        <w:t xml:space="preserve">, а также за возвратом субсидии в бюджет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в случае нарушения Получателем субсидии условий </w:t>
      </w:r>
      <w:r w:rsidR="002F2EF4">
        <w:t xml:space="preserve">Соглашения </w:t>
      </w:r>
      <w:r w:rsidRPr="007D3366">
        <w:t xml:space="preserve">осуществляется Администрацией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в течение всего срока действия </w:t>
      </w:r>
      <w:r w:rsidR="002F2EF4">
        <w:t>Соглашения</w:t>
      </w:r>
      <w:r w:rsidRPr="007D3366">
        <w:t>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t>7. Условия и порядок возврата субсидии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7.1. В случае выявления нарушений условий предоставления субсидии Администрация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в течение десяти рабочих дней со дня их выявления направляет заявителю письменное требование о возврате субсидии в бюджет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(далее - требование).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7.2. Возврат субсидии Получателем субсидии производится в течение десяти рабочих дней со дня получения требования в сумме, по реквизитам и коду бюджетной классификации, указанным в требовании.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7.3. Не возвращенные добровольно средства субсидии подлежат взысканию в судебном порядке в соответствии с законодательством Российской Федерации и условиями заключенных договоров.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  <w:outlineLvl w:val="1"/>
      </w:pPr>
      <w:r w:rsidRPr="007D3366">
        <w:t xml:space="preserve">Приложение </w:t>
      </w:r>
      <w:r w:rsidR="002F2EF4">
        <w:t>№</w:t>
      </w:r>
      <w:r w:rsidRPr="007D3366">
        <w:t xml:space="preserve"> 1</w:t>
      </w:r>
    </w:p>
    <w:p w:rsidR="00AA214C" w:rsidRPr="007D3366" w:rsidRDefault="00AA214C">
      <w:pPr>
        <w:pStyle w:val="ConsPlusNormal"/>
        <w:jc w:val="right"/>
      </w:pPr>
      <w:r w:rsidRPr="007D3366">
        <w:t>к Порядку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</w:pPr>
      <w:r w:rsidRPr="007D3366">
        <w:t>Типовая форма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</w:pPr>
      <w:bookmarkStart w:id="6" w:name="P173"/>
      <w:bookmarkEnd w:id="6"/>
      <w:r w:rsidRPr="007D3366">
        <w:t xml:space="preserve">РЕШЕНИЕ </w:t>
      </w:r>
      <w:r w:rsidR="002F2EF4">
        <w:t>№</w:t>
      </w:r>
      <w:r w:rsidRPr="007D3366">
        <w:t xml:space="preserve"> ____</w:t>
      </w:r>
    </w:p>
    <w:p w:rsidR="00AA214C" w:rsidRPr="007D3366" w:rsidRDefault="00AA214C">
      <w:pPr>
        <w:pStyle w:val="ConsPlusNormal"/>
        <w:jc w:val="center"/>
      </w:pPr>
      <w:r w:rsidRPr="007D3366">
        <w:t>о допуске (отказе в допуске) заявления на рассмотрение</w:t>
      </w:r>
    </w:p>
    <w:p w:rsidR="00AA214C" w:rsidRPr="007D3366" w:rsidRDefault="00AA214C">
      <w:pPr>
        <w:pStyle w:val="ConsPlusNormal"/>
        <w:jc w:val="center"/>
      </w:pPr>
      <w:r w:rsidRPr="007D3366">
        <w:t>Конкурсной комиссией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</w:pPr>
      <w:r w:rsidRPr="007D3366">
        <w:t>Дата составления "____" ____________ 20__ г.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118"/>
      </w:tblGrid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Наименование мероприятия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Дата регистрации и регистрационный номер заявления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Наименование заявителя: </w:t>
            </w:r>
            <w:r w:rsidRPr="007D3366">
              <w:lastRenderedPageBreak/>
              <w:t>юридического лица с указанием организационно-правовой формы/ФИО индивидуального предпринимателя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Сокращенное наименование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Дата регистрации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ОГРН/ОГРНИП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ИНН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КПП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Адрес места нахождения (места </w:t>
            </w:r>
            <w:proofErr w:type="gramStart"/>
            <w:r w:rsidRPr="007D3366">
              <w:t>регистрации)/</w:t>
            </w:r>
            <w:proofErr w:type="gramEnd"/>
            <w:r w:rsidRPr="007D3366">
              <w:t>места жительства (для ИП)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Почтовый адрес для направления корреспонденции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Адрес места ведения бизнеса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Расчетный счет (с указанием банка)</w:t>
            </w:r>
          </w:p>
          <w:p w:rsidR="00AA214C" w:rsidRPr="007D3366" w:rsidRDefault="00AA214C">
            <w:pPr>
              <w:pStyle w:val="ConsPlusNormal"/>
            </w:pPr>
            <w:r w:rsidRPr="007D3366">
              <w:t>Кор. счет,</w:t>
            </w:r>
          </w:p>
          <w:p w:rsidR="00AA214C" w:rsidRPr="007D3366" w:rsidRDefault="00AA214C">
            <w:pPr>
              <w:pStyle w:val="ConsPlusNormal"/>
            </w:pPr>
            <w:r w:rsidRPr="007D3366">
              <w:t>БИК, ИНН, КПП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Ф.И.О. руководителя</w:t>
            </w:r>
          </w:p>
          <w:p w:rsidR="00AA214C" w:rsidRPr="007D3366" w:rsidRDefault="00AA214C">
            <w:pPr>
              <w:pStyle w:val="ConsPlusNormal"/>
              <w:jc w:val="both"/>
            </w:pPr>
            <w:r w:rsidRPr="007D3366">
              <w:t>Контактный телефон: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Ф.И.О. главного бухгалтера</w:t>
            </w:r>
          </w:p>
          <w:p w:rsidR="00AA214C" w:rsidRPr="007D3366" w:rsidRDefault="00AA214C">
            <w:pPr>
              <w:pStyle w:val="ConsPlusNormal"/>
            </w:pPr>
            <w:r w:rsidRPr="007D3366">
              <w:t>Контактный телефон: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Ф.И.О. контактного лица</w:t>
            </w:r>
          </w:p>
          <w:p w:rsidR="00AA214C" w:rsidRPr="007D3366" w:rsidRDefault="00AA214C">
            <w:pPr>
              <w:pStyle w:val="ConsPlusNormal"/>
              <w:jc w:val="both"/>
            </w:pPr>
            <w:r w:rsidRPr="007D3366">
              <w:t>Контактный телефон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 w:rsidP="00BD5F3A">
            <w:pPr>
              <w:pStyle w:val="ConsPlusNormal"/>
            </w:pPr>
            <w:r w:rsidRPr="007D3366">
              <w:t>E-</w:t>
            </w:r>
            <w:proofErr w:type="spellStart"/>
            <w:r w:rsidRPr="007D3366">
              <w:t>mail</w:t>
            </w:r>
            <w:proofErr w:type="spellEnd"/>
            <w:r w:rsidRPr="007D3366">
              <w:t xml:space="preserve"> (указывается для получения уведомлений от </w:t>
            </w:r>
            <w:r w:rsidR="00BD5F3A">
              <w:t>а</w:t>
            </w:r>
            <w:r w:rsidRPr="007D3366">
              <w:t xml:space="preserve">дминистрации Городского округа </w:t>
            </w:r>
            <w:r w:rsidR="00BD5F3A">
              <w:t>Люберцы</w:t>
            </w:r>
            <w:r w:rsidRPr="007D3366">
              <w:t>)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Категория субъекта малого и среднего предпринимательства (нужное выбрать)</w:t>
            </w:r>
          </w:p>
        </w:tc>
        <w:tc>
          <w:tcPr>
            <w:tcW w:w="3118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- </w:t>
            </w:r>
            <w:proofErr w:type="spellStart"/>
            <w:r w:rsidRPr="007D3366">
              <w:t>микропредприятие</w:t>
            </w:r>
            <w:proofErr w:type="spellEnd"/>
            <w:r w:rsidRPr="007D3366">
              <w:t>;</w:t>
            </w:r>
          </w:p>
          <w:p w:rsidR="00AA214C" w:rsidRPr="007D3366" w:rsidRDefault="00AA214C">
            <w:pPr>
              <w:pStyle w:val="ConsPlusNormal"/>
            </w:pPr>
            <w:r w:rsidRPr="007D3366">
              <w:t>- малое предприятие;</w:t>
            </w:r>
          </w:p>
          <w:p w:rsidR="00AA214C" w:rsidRPr="007D3366" w:rsidRDefault="00AA214C">
            <w:pPr>
              <w:pStyle w:val="ConsPlusNormal"/>
            </w:pPr>
            <w:r w:rsidRPr="007D3366">
              <w:t>- среднее предприятие</w:t>
            </w: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  <w:outlineLvl w:val="2"/>
      </w:pPr>
      <w:r w:rsidRPr="007D3366">
        <w:t>Вариант 1: Положительное заключение</w:t>
      </w:r>
    </w:p>
    <w:p w:rsidR="00AA214C" w:rsidRPr="007D3366" w:rsidRDefault="00AA214C">
      <w:pPr>
        <w:pStyle w:val="ConsPlusNormal"/>
        <w:ind w:firstLine="540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По результатам рассмотрения заявления Управление предпринимательства</w:t>
      </w:r>
      <w:r w:rsidR="002F2EF4">
        <w:t xml:space="preserve"> и инвестиций</w:t>
      </w:r>
      <w:r w:rsidRPr="007D3366">
        <w:t xml:space="preserve"> Администрации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пришло к заключению, что заявление от </w:t>
      </w:r>
      <w:r w:rsidR="002F2EF4">
        <w:t>«</w:t>
      </w:r>
      <w:r w:rsidRPr="007D3366">
        <w:t>____</w:t>
      </w:r>
      <w:r w:rsidR="002F2EF4">
        <w:t>»</w:t>
      </w:r>
      <w:r w:rsidRPr="007D3366">
        <w:t xml:space="preserve"> _______________ 202__ г. соответствует требованиям и условиям, установленным: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Федеральным </w:t>
      </w:r>
      <w:hyperlink r:id="rId17" w:history="1">
        <w:r w:rsidRPr="007D3366">
          <w:t>законом</w:t>
        </w:r>
      </w:hyperlink>
      <w:r w:rsidRPr="007D3366">
        <w:t xml:space="preserve"> от 24.07.2007 </w:t>
      </w:r>
      <w:r w:rsidR="002F2EF4">
        <w:t>№</w:t>
      </w:r>
      <w:r w:rsidRPr="007D3366">
        <w:t xml:space="preserve"> 209-ФЗ </w:t>
      </w:r>
      <w:r w:rsidR="002F2EF4">
        <w:t>«</w:t>
      </w:r>
      <w:r w:rsidRPr="007D3366">
        <w:t>О развитии малого и среднего предпринимательства в Российской Федерации</w:t>
      </w:r>
      <w:r w:rsidR="002F2EF4">
        <w:t>»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CD742D">
        <w:t xml:space="preserve">- </w:t>
      </w:r>
      <w:hyperlink r:id="rId18" w:history="1">
        <w:r w:rsidRPr="00CD742D">
          <w:t>постановлением</w:t>
        </w:r>
      </w:hyperlink>
      <w:r w:rsidRPr="00CD742D">
        <w:t xml:space="preserve"> </w:t>
      </w:r>
      <w:r w:rsidR="002F2EF4" w:rsidRPr="00CD742D">
        <w:t>Администрации г</w:t>
      </w:r>
      <w:r w:rsidRPr="00CD742D">
        <w:t xml:space="preserve">ородского округа </w:t>
      </w:r>
      <w:r w:rsidR="002F2EF4" w:rsidRPr="00CD742D">
        <w:t>Люберцы</w:t>
      </w:r>
      <w:r w:rsidRPr="00CD742D">
        <w:t xml:space="preserve"> </w:t>
      </w:r>
      <w:r w:rsidR="00CD742D">
        <w:t xml:space="preserve">                    </w:t>
      </w:r>
      <w:r w:rsidRPr="00CD742D">
        <w:t>от</w:t>
      </w:r>
      <w:r w:rsidR="00CD742D">
        <w:t xml:space="preserve"> 18</w:t>
      </w:r>
      <w:r w:rsidRPr="00CD742D">
        <w:t xml:space="preserve">.10.2019 </w:t>
      </w:r>
      <w:r w:rsidR="00CD742D">
        <w:t>№ 3979</w:t>
      </w:r>
      <w:r w:rsidRPr="00CD742D">
        <w:t>-П</w:t>
      </w:r>
      <w:r w:rsidR="00CD742D">
        <w:t>А</w:t>
      </w:r>
      <w:r w:rsidRPr="00CD742D">
        <w:t xml:space="preserve"> </w:t>
      </w:r>
      <w:r w:rsidR="00CD742D">
        <w:t>«</w:t>
      </w:r>
      <w:r w:rsidRPr="00CD742D">
        <w:t>О</w:t>
      </w:r>
      <w:r w:rsidR="00CD742D">
        <w:t>б утверждении</w:t>
      </w:r>
      <w:r w:rsidRPr="00CD742D">
        <w:t xml:space="preserve"> муниципальной программ</w:t>
      </w:r>
      <w:r w:rsidR="00CD742D">
        <w:t>ы</w:t>
      </w:r>
      <w:r w:rsidRPr="00CD742D">
        <w:t xml:space="preserve"> </w:t>
      </w:r>
      <w:r w:rsidR="00CD742D">
        <w:t>«</w:t>
      </w:r>
      <w:r w:rsidRPr="00CD742D">
        <w:t>Предпринимательство</w:t>
      </w:r>
      <w:r w:rsidR="00CD742D">
        <w:t>»</w:t>
      </w:r>
      <w:r w:rsidRPr="00CD742D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Порядком Конкурсного отбора заявлений на предоставление субсидии из бюджета </w:t>
      </w:r>
      <w:r w:rsidR="00CD742D">
        <w:t>г</w:t>
      </w:r>
      <w:r w:rsidRPr="007D3366">
        <w:t xml:space="preserve">ородского округа </w:t>
      </w:r>
      <w:r w:rsidR="00CD742D">
        <w:t>Люберцы</w:t>
      </w:r>
      <w:r w:rsidRPr="007D3366">
        <w:t xml:space="preserve"> на частичную компенсацию субъектам малого и среднего предпринимательства затрат в ходе реализации мероприятий подпрограммы </w:t>
      </w:r>
      <w:r w:rsidR="00CD742D">
        <w:t>«</w:t>
      </w:r>
      <w:r w:rsidRPr="007D3366">
        <w:t>Развитие малого и среднего предпринимательства</w:t>
      </w:r>
      <w:r w:rsidR="00CD742D">
        <w:t>»</w:t>
      </w:r>
      <w:r w:rsidRPr="007D3366">
        <w:t xml:space="preserve"> муниципальной </w:t>
      </w:r>
      <w:hyperlink r:id="rId19" w:history="1">
        <w:r w:rsidRPr="007D3366">
          <w:t>программы</w:t>
        </w:r>
      </w:hyperlink>
      <w:r w:rsidRPr="007D3366">
        <w:t xml:space="preserve"> </w:t>
      </w:r>
      <w:r w:rsidR="00CD742D">
        <w:t>г</w:t>
      </w:r>
      <w:r w:rsidRPr="007D3366">
        <w:t xml:space="preserve">ородского округа </w:t>
      </w:r>
      <w:r w:rsidR="00CD742D">
        <w:t>Люберцы «</w:t>
      </w:r>
      <w:r w:rsidRPr="007D3366">
        <w:t>Предпринимательство</w:t>
      </w:r>
      <w:r w:rsidR="00CD742D">
        <w:t>»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иными нормативными правовыми актами Российской Федерации и Московской области, регулирующими соответствующую сферу деятельности.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В соответствии с настоящим решением заявитель - _________________________ (наименование заявителя) может быть допущен к участию в конкурсном отборе на право заключения </w:t>
      </w:r>
      <w:r w:rsidR="00685E12">
        <w:t>Соглашения</w:t>
      </w:r>
      <w:r w:rsidRPr="007D3366">
        <w:t xml:space="preserve"> о предоставлении субсидии из бюджета </w:t>
      </w:r>
      <w:r w:rsidR="00CD742D">
        <w:t>г</w:t>
      </w:r>
      <w:r w:rsidRPr="007D3366">
        <w:t xml:space="preserve">ородского округа </w:t>
      </w:r>
      <w:r w:rsidR="00CD742D">
        <w:t>Люберцы</w:t>
      </w:r>
      <w:r w:rsidRPr="007D3366">
        <w:t xml:space="preserve"> по мероприятию ________________________________________ (наименование мероприятия).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1. Заявитель соответствует критериям и требованиям для участия в конкурсном отборе: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регистрация и осуществление деятельности в качестве юридического лица или индивидуального</w:t>
      </w:r>
      <w:r w:rsidR="00CD742D">
        <w:t xml:space="preserve"> предпринимателя на территории г</w:t>
      </w:r>
      <w:r w:rsidRPr="007D3366">
        <w:t xml:space="preserve">ородского округа </w:t>
      </w:r>
      <w:r w:rsidR="00CD742D">
        <w:t>Люберцы</w:t>
      </w:r>
      <w:r w:rsidRPr="007D3366">
        <w:t xml:space="preserve">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Федеральным </w:t>
      </w:r>
      <w:hyperlink r:id="rId20" w:history="1">
        <w:r w:rsidRPr="007D3366">
          <w:t>законом</w:t>
        </w:r>
      </w:hyperlink>
      <w:r w:rsidRPr="007D3366">
        <w:t xml:space="preserve"> от 24.07.2007 </w:t>
      </w:r>
      <w:r w:rsidR="00CD742D">
        <w:t>№</w:t>
      </w:r>
      <w:r w:rsidRPr="007D3366">
        <w:t xml:space="preserve"> 209-ФЗ </w:t>
      </w:r>
      <w:r w:rsidR="00CD742D">
        <w:t>«</w:t>
      </w:r>
      <w:r w:rsidRPr="007D3366">
        <w:t>О развитии малого и среднего предпринимательства в Российской Федерации</w:t>
      </w:r>
      <w:r w:rsidR="00CD742D">
        <w:t>»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размер среднемесячной заработной платы работников лиц составляет не менее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</w:t>
      </w:r>
      <w:r w:rsidRPr="007D3366">
        <w:lastRenderedPageBreak/>
        <w:t>организаций профсоюзов и объединениями работодателей Московской области, на дату подачи заявления;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отсутствие просроченной задолженности по возврату в бюджет </w:t>
      </w:r>
      <w:r w:rsidR="00CD742D">
        <w:t>г</w:t>
      </w:r>
      <w:r w:rsidRPr="007D3366">
        <w:t xml:space="preserve">ородского округа </w:t>
      </w:r>
      <w:r w:rsidR="00CD742D">
        <w:t>Люберцы</w:t>
      </w:r>
      <w:r w:rsidRPr="007D3366">
        <w:t xml:space="preserve"> субсидий, бюджетных инвестиций и иной просроченной задолженности перед бюджетом </w:t>
      </w:r>
      <w:r w:rsidR="00CD742D">
        <w:t>г</w:t>
      </w:r>
      <w:r w:rsidRPr="007D3366">
        <w:t xml:space="preserve">ородского округа </w:t>
      </w:r>
      <w:r w:rsidR="00CD742D">
        <w:t>Люберцы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отсутствие процесса реорганизации, ликвидации, банкротства и ограничения на осуществление хозяйственной деятельности;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деятельность заявителя не приостановлена в порядке, предусмотренном законодательством Российской Федерации;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заявитель не является участником соглашений о разделе продукции;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заявитель не осуществляет предпринимательскую деятельность в сфере игорного бизнеса;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заявитель не является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ранее 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</w:t>
      </w:r>
      <w:r w:rsidRPr="007D3366">
        <w:lastRenderedPageBreak/>
        <w:t>истекли;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 Описание деятельности заявителя и содержание проекта.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Виды деятельности заявителя.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Заявитель осуществляет деятельность в следующих сферах: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sectPr w:rsidR="00AA214C" w:rsidRPr="007D3366" w:rsidSect="00D527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7"/>
        <w:gridCol w:w="2154"/>
        <w:gridCol w:w="2126"/>
        <w:gridCol w:w="2098"/>
        <w:gridCol w:w="1757"/>
        <w:gridCol w:w="2041"/>
      </w:tblGrid>
      <w:tr w:rsidR="007D3366" w:rsidRPr="007D3366">
        <w:tc>
          <w:tcPr>
            <w:tcW w:w="567" w:type="dxa"/>
            <w:vMerge w:val="restart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N п/п</w:t>
            </w:r>
          </w:p>
        </w:tc>
        <w:tc>
          <w:tcPr>
            <w:tcW w:w="1847" w:type="dxa"/>
            <w:vMerge w:val="restart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 xml:space="preserve">Вид деятельности (указывается код </w:t>
            </w:r>
            <w:hyperlink r:id="rId21" w:history="1">
              <w:r w:rsidRPr="007D3366">
                <w:t>ОКВЭД</w:t>
              </w:r>
            </w:hyperlink>
            <w:r w:rsidRPr="007D3366">
              <w:t xml:space="preserve"> и расшифровка)</w:t>
            </w:r>
          </w:p>
        </w:tc>
        <w:tc>
          <w:tcPr>
            <w:tcW w:w="4280" w:type="dxa"/>
            <w:gridSpan w:val="2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Выручка (выручка указывается без НДС, акцизов и иных обязательных платежей), руб.</w:t>
            </w:r>
          </w:p>
        </w:tc>
        <w:tc>
          <w:tcPr>
            <w:tcW w:w="3855" w:type="dxa"/>
            <w:gridSpan w:val="2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Доля выручки в общем объеме выручки, (%)</w:t>
            </w:r>
          </w:p>
        </w:tc>
        <w:tc>
          <w:tcPr>
            <w:tcW w:w="2041" w:type="dxa"/>
            <w:vMerge w:val="restart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 какого момента осуществляется данный вид деятельности</w:t>
            </w:r>
          </w:p>
        </w:tc>
      </w:tr>
      <w:tr w:rsidR="007D3366" w:rsidRPr="007D3366">
        <w:tc>
          <w:tcPr>
            <w:tcW w:w="567" w:type="dxa"/>
            <w:vMerge/>
          </w:tcPr>
          <w:p w:rsidR="00AA214C" w:rsidRPr="007D3366" w:rsidRDefault="00AA214C"/>
        </w:tc>
        <w:tc>
          <w:tcPr>
            <w:tcW w:w="1847" w:type="dxa"/>
            <w:vMerge/>
          </w:tcPr>
          <w:p w:rsidR="00AA214C" w:rsidRPr="007D3366" w:rsidRDefault="00AA214C"/>
        </w:tc>
        <w:tc>
          <w:tcPr>
            <w:tcW w:w="215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предшествующий календарный год</w:t>
            </w: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текущий календарный год (по состоянию первое число месяца, в котором объявлен конкурсный отбор)</w:t>
            </w:r>
          </w:p>
        </w:tc>
        <w:tc>
          <w:tcPr>
            <w:tcW w:w="209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предшествующий календарный год</w:t>
            </w: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текущий календарный год (по состоянию первое число месяца, в котором объявлен конкурсный отбор)</w:t>
            </w:r>
          </w:p>
        </w:tc>
        <w:tc>
          <w:tcPr>
            <w:tcW w:w="2041" w:type="dxa"/>
            <w:vMerge/>
          </w:tcPr>
          <w:p w:rsidR="00AA214C" w:rsidRPr="007D3366" w:rsidRDefault="00AA214C"/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1.</w:t>
            </w:r>
          </w:p>
        </w:tc>
        <w:tc>
          <w:tcPr>
            <w:tcW w:w="1847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15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9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2.</w:t>
            </w:r>
          </w:p>
        </w:tc>
        <w:tc>
          <w:tcPr>
            <w:tcW w:w="1847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15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9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Основным видом деятельности заявителя является: ________ (код </w:t>
      </w:r>
      <w:hyperlink r:id="rId22" w:history="1">
        <w:r w:rsidRPr="007D3366">
          <w:t>ОКВЭД</w:t>
        </w:r>
      </w:hyperlink>
      <w:r w:rsidRPr="007D3366">
        <w:t xml:space="preserve"> ___).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3. Планируемые показатели деятельности заявителя: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3.1. Заявитель обязуется выполнить следующие показатели деятельности по итогам реализации предпринимательского проекта, по которому предоставляется субсидия на компенсацию расходов.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041"/>
        <w:gridCol w:w="1417"/>
        <w:gridCol w:w="1474"/>
        <w:gridCol w:w="1531"/>
      </w:tblGrid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показателя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 xml:space="preserve">Значение показателя за </w:t>
            </w:r>
            <w:r w:rsidRPr="007D3366">
              <w:lastRenderedPageBreak/>
              <w:t>год, предшествующий году получения субсидии (20___)</w:t>
            </w: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Значение показател</w:t>
            </w:r>
            <w:r w:rsidRPr="007D3366">
              <w:lastRenderedPageBreak/>
              <w:t>я за год получения субсидии (20___)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Значение показателя </w:t>
            </w:r>
            <w:r w:rsidRPr="007D3366">
              <w:lastRenderedPageBreak/>
              <w:t>за год, следующий за годом получения субсидии (20___)</w:t>
            </w: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Значение показателя </w:t>
            </w:r>
            <w:r w:rsidRPr="007D3366">
              <w:lastRenderedPageBreak/>
              <w:t>за второй год, следующий за годом получения субсидии (20___)</w:t>
            </w:r>
          </w:p>
        </w:tc>
      </w:tr>
      <w:tr w:rsidR="007D3366" w:rsidRPr="007D3366">
        <w:tc>
          <w:tcPr>
            <w:tcW w:w="8617" w:type="dxa"/>
            <w:gridSpan w:val="4"/>
          </w:tcPr>
          <w:p w:rsidR="00AA214C" w:rsidRPr="007D3366" w:rsidRDefault="00AA214C">
            <w:pPr>
              <w:pStyle w:val="ConsPlusNormal"/>
              <w:ind w:firstLine="283"/>
              <w:jc w:val="both"/>
            </w:pPr>
            <w:r w:rsidRPr="007D3366">
              <w:lastRenderedPageBreak/>
              <w:t>1. Создание новых рабочих мест</w:t>
            </w: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Среднесписочная численность работающих, человек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сохраненных рабочих мест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вновь созданных рабочих мест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10148" w:type="dxa"/>
            <w:gridSpan w:val="5"/>
          </w:tcPr>
          <w:p w:rsidR="00AA214C" w:rsidRPr="007D3366" w:rsidRDefault="00AA214C">
            <w:pPr>
              <w:pStyle w:val="ConsPlusNormal"/>
              <w:ind w:firstLine="283"/>
              <w:jc w:val="both"/>
            </w:pPr>
            <w:r w:rsidRPr="007D3366">
              <w:t>2. Увеличение средней заработной платы работников</w:t>
            </w: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Средняя заработная плата, руб.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средней заработной платы работников, руб.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Увеличение средней заработной платы </w:t>
            </w:r>
            <w:r w:rsidRPr="007D3366">
              <w:lastRenderedPageBreak/>
              <w:t>работников, процент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8617" w:type="dxa"/>
            <w:gridSpan w:val="4"/>
          </w:tcPr>
          <w:p w:rsidR="00AA214C" w:rsidRPr="007D3366" w:rsidRDefault="00AA214C">
            <w:pPr>
              <w:pStyle w:val="ConsPlusNormal"/>
              <w:ind w:firstLine="283"/>
              <w:jc w:val="both"/>
            </w:pPr>
            <w:r w:rsidRPr="007D3366">
              <w:t>3. Увеличение выручки от реализации товаров, работ, услуг</w:t>
            </w: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Выручка от реализации товаров (работ, услуг) без учета НДС, руб.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руб.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4. Затраты, по которым планируется получение компенсации.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4.1. Фактически произведенные затраты по мероприятиям: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- частичная компенсация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047"/>
        <w:gridCol w:w="1757"/>
        <w:gridCol w:w="1928"/>
        <w:gridCol w:w="1871"/>
        <w:gridCol w:w="1544"/>
      </w:tblGrid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п/п</w:t>
            </w:r>
          </w:p>
        </w:tc>
        <w:tc>
          <w:tcPr>
            <w:tcW w:w="204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расходов. В составе должно быть указано:</w:t>
            </w:r>
          </w:p>
          <w:p w:rsidR="00AA214C" w:rsidRPr="007D3366" w:rsidRDefault="00AA214C">
            <w:pPr>
              <w:pStyle w:val="ConsPlusNormal"/>
              <w:jc w:val="center"/>
            </w:pPr>
            <w:r w:rsidRPr="007D3366">
              <w:t xml:space="preserve">- наименование </w:t>
            </w:r>
            <w:r w:rsidRPr="007D3366">
              <w:lastRenderedPageBreak/>
              <w:t>оборудования;</w:t>
            </w:r>
          </w:p>
          <w:p w:rsidR="00AA214C" w:rsidRPr="007D3366" w:rsidRDefault="00AA214C">
            <w:pPr>
              <w:pStyle w:val="ConsPlusNormal"/>
              <w:jc w:val="center"/>
            </w:pPr>
            <w:r w:rsidRPr="007D3366">
              <w:t>- марка, - серия</w:t>
            </w: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N, дата заключения договора на приобретение </w:t>
            </w:r>
            <w:r w:rsidRPr="007D3366">
              <w:lastRenderedPageBreak/>
              <w:t>оборудования</w:t>
            </w:r>
          </w:p>
        </w:tc>
        <w:tc>
          <w:tcPr>
            <w:tcW w:w="192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Стоимость оборудования (в соответствии с договором), в </w:t>
            </w:r>
            <w:r w:rsidRPr="007D3366">
              <w:lastRenderedPageBreak/>
              <w:t>руб.</w:t>
            </w: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Страна производитель, срок эксплуатации до </w:t>
            </w:r>
            <w:r w:rsidRPr="007D3366">
              <w:lastRenderedPageBreak/>
              <w:t>приобретения</w:t>
            </w:r>
          </w:p>
        </w:tc>
        <w:tc>
          <w:tcPr>
            <w:tcW w:w="154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N и дата платежного поручения</w:t>
            </w: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1</w:t>
            </w:r>
          </w:p>
        </w:tc>
        <w:tc>
          <w:tcPr>
            <w:tcW w:w="204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</w:t>
            </w: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3</w:t>
            </w:r>
          </w:p>
        </w:tc>
        <w:tc>
          <w:tcPr>
            <w:tcW w:w="192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4</w:t>
            </w: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5</w:t>
            </w:r>
          </w:p>
        </w:tc>
        <w:tc>
          <w:tcPr>
            <w:tcW w:w="154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6</w:t>
            </w: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7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2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4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7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2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4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7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1</w:t>
            </w:r>
          </w:p>
          <w:p w:rsidR="00AA214C" w:rsidRPr="007D3366" w:rsidRDefault="00AA214C">
            <w:pPr>
              <w:pStyle w:val="ConsPlusNonformat"/>
              <w:jc w:val="both"/>
            </w:pPr>
            <w:proofErr w:type="gramStart"/>
            <w:r w:rsidRPr="007D3366">
              <w:t>Итого :</w:t>
            </w:r>
            <w:proofErr w:type="gramEnd"/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2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4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7" w:type="dxa"/>
          </w:tcPr>
          <w:p w:rsidR="00AA214C" w:rsidRPr="007D3366" w:rsidRDefault="00AA214C">
            <w:pPr>
              <w:pStyle w:val="ConsPlusNormal"/>
            </w:pPr>
            <w:r w:rsidRPr="007D3366">
              <w:t>в том числе НДС:</w:t>
            </w:r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2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4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7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        2</w:t>
            </w:r>
          </w:p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Итого без </w:t>
            </w:r>
            <w:proofErr w:type="gramStart"/>
            <w:r w:rsidRPr="007D3366">
              <w:t>НДС :</w:t>
            </w:r>
            <w:proofErr w:type="gramEnd"/>
          </w:p>
        </w:tc>
        <w:tc>
          <w:tcPr>
            <w:tcW w:w="17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2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44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nformat"/>
        <w:jc w:val="both"/>
      </w:pPr>
      <w:r w:rsidRPr="007D3366">
        <w:t xml:space="preserve">    --------------------------------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1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 Для СМСП, применяющих специальный налоговый режим (УСНО, ЕНВД, ПСН).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2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 Для СМСП, применяющих общую систему налогообложения.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- частичная компенсация затрат на уплату первого взноса (аванса) при заключении договора лизинга оборудования.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324"/>
        <w:gridCol w:w="1564"/>
        <w:gridCol w:w="1644"/>
        <w:gridCol w:w="1009"/>
        <w:gridCol w:w="1714"/>
        <w:gridCol w:w="1324"/>
      </w:tblGrid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п/п</w:t>
            </w: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расходов. В составе должно быть указано:</w:t>
            </w:r>
          </w:p>
          <w:p w:rsidR="00AA214C" w:rsidRPr="007D3366" w:rsidRDefault="00AA214C">
            <w:pPr>
              <w:pStyle w:val="ConsPlusNormal"/>
              <w:jc w:val="center"/>
            </w:pPr>
            <w:r w:rsidRPr="007D3366">
              <w:t xml:space="preserve">- наименование оборудования; - </w:t>
            </w:r>
            <w:r w:rsidRPr="007D3366">
              <w:lastRenderedPageBreak/>
              <w:t>марка, - серия</w:t>
            </w:r>
          </w:p>
        </w:tc>
        <w:tc>
          <w:tcPr>
            <w:tcW w:w="156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N, дата заключения договора на приобретение оборудован</w:t>
            </w:r>
            <w:r w:rsidRPr="007D3366">
              <w:lastRenderedPageBreak/>
              <w:t>ия</w:t>
            </w:r>
          </w:p>
        </w:tc>
        <w:tc>
          <w:tcPr>
            <w:tcW w:w="164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Стоимость оборудования (в соответствии с договором </w:t>
            </w:r>
            <w:r w:rsidRPr="007D3366">
              <w:lastRenderedPageBreak/>
              <w:t>лизинга), в руб.</w:t>
            </w:r>
          </w:p>
        </w:tc>
        <w:tc>
          <w:tcPr>
            <w:tcW w:w="1009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Сумма первого взноса (аванса), в </w:t>
            </w:r>
            <w:r w:rsidRPr="007D3366">
              <w:lastRenderedPageBreak/>
              <w:t>руб.</w:t>
            </w:r>
          </w:p>
        </w:tc>
        <w:tc>
          <w:tcPr>
            <w:tcW w:w="171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Страна производитель, срок эксплуатации до приобретени</w:t>
            </w:r>
            <w:r w:rsidRPr="007D3366">
              <w:lastRenderedPageBreak/>
              <w:t>я</w:t>
            </w:r>
          </w:p>
        </w:tc>
        <w:tc>
          <w:tcPr>
            <w:tcW w:w="132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N и дата платежного поручения</w:t>
            </w: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1</w:t>
            </w: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</w:t>
            </w:r>
          </w:p>
        </w:tc>
        <w:tc>
          <w:tcPr>
            <w:tcW w:w="156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3</w:t>
            </w:r>
          </w:p>
        </w:tc>
        <w:tc>
          <w:tcPr>
            <w:tcW w:w="164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4</w:t>
            </w:r>
          </w:p>
        </w:tc>
        <w:tc>
          <w:tcPr>
            <w:tcW w:w="1009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5</w:t>
            </w:r>
          </w:p>
        </w:tc>
        <w:tc>
          <w:tcPr>
            <w:tcW w:w="171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6</w:t>
            </w:r>
          </w:p>
        </w:tc>
        <w:tc>
          <w:tcPr>
            <w:tcW w:w="132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7</w:t>
            </w: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156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64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00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71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2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156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64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00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71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2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1</w:t>
            </w:r>
          </w:p>
          <w:p w:rsidR="00AA214C" w:rsidRPr="007D3366" w:rsidRDefault="00AA214C">
            <w:pPr>
              <w:pStyle w:val="ConsPlusNonformat"/>
              <w:jc w:val="both"/>
            </w:pPr>
            <w:proofErr w:type="gramStart"/>
            <w:r w:rsidRPr="007D3366">
              <w:t>Итого :</w:t>
            </w:r>
            <w:proofErr w:type="gramEnd"/>
          </w:p>
        </w:tc>
        <w:tc>
          <w:tcPr>
            <w:tcW w:w="156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64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00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71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2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</w:pPr>
            <w:r w:rsidRPr="007D3366">
              <w:t>в том числе НДС:</w:t>
            </w:r>
          </w:p>
        </w:tc>
        <w:tc>
          <w:tcPr>
            <w:tcW w:w="156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64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00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71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24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        2</w:t>
            </w:r>
          </w:p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Итого без </w:t>
            </w:r>
            <w:proofErr w:type="gramStart"/>
            <w:r w:rsidRPr="007D3366">
              <w:t>НДС :</w:t>
            </w:r>
            <w:proofErr w:type="gramEnd"/>
          </w:p>
        </w:tc>
        <w:tc>
          <w:tcPr>
            <w:tcW w:w="156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64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00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71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24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sectPr w:rsidR="00AA214C" w:rsidRPr="007D33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nformat"/>
        <w:jc w:val="both"/>
      </w:pPr>
      <w:r w:rsidRPr="007D3366">
        <w:t xml:space="preserve">    --------------------------------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1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 Для СМСП, применяющих специальный налоговый режим (УСНО, ЕНВД, ПСН).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2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 Для СМСП, применяющих общую систему налогообложения.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По всем вышеперечисленным затратам представлены необходимые документы, подтверждающие их фактическое осуществление заявителем.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4.2. Общий размер субсидии, на которую может претендовать заявитель, составляет ____________________ рублей, в том числе: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1361"/>
        <w:gridCol w:w="1361"/>
      </w:tblGrid>
      <w:tr w:rsidR="007D3366" w:rsidRPr="007D3366">
        <w:tc>
          <w:tcPr>
            <w:tcW w:w="51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п/п</w:t>
            </w:r>
          </w:p>
        </w:tc>
        <w:tc>
          <w:tcPr>
            <w:tcW w:w="323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Вид расходов</w:t>
            </w: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Сумма расходов, руб.</w:t>
            </w: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Сумма субсидии, руб.</w:t>
            </w:r>
          </w:p>
        </w:tc>
      </w:tr>
      <w:tr w:rsidR="007D3366" w:rsidRPr="007D3366">
        <w:tc>
          <w:tcPr>
            <w:tcW w:w="5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231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Фактически произведенные</w:t>
            </w: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231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Запланированные расходы</w:t>
            </w: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231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Итого</w:t>
            </w: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361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Размер субсидии определен в соответствии с установленными ограничениями, а именно:</w:t>
      </w:r>
    </w:p>
    <w:p w:rsidR="00A94A62" w:rsidRDefault="00AA214C">
      <w:pPr>
        <w:pStyle w:val="ConsPlusNormal"/>
        <w:spacing w:before="280"/>
        <w:ind w:firstLine="540"/>
        <w:jc w:val="both"/>
      </w:pPr>
      <w:r w:rsidRPr="007D3366">
        <w:t>- для мероприятия: частичная компенсация затрат, связанных с приобретением оборудования в целях создания и (или) развития либо модернизации производства товаров (работ, услуг) размер субсидии не может быть более 50</w:t>
      </w:r>
      <w:r w:rsidR="00A94A62">
        <w:t xml:space="preserve"> процентов произведенных затрат;</w:t>
      </w:r>
    </w:p>
    <w:p w:rsidR="00A94A62" w:rsidRDefault="00AA214C">
      <w:pPr>
        <w:pStyle w:val="ConsPlusNormal"/>
        <w:spacing w:before="280"/>
        <w:ind w:firstLine="540"/>
        <w:jc w:val="both"/>
      </w:pPr>
      <w:r w:rsidRPr="007D3366">
        <w:t>- для мероприятия: частичная компенсация затрат на уплату первого взноса (аванса) при заключении договора лизинга оборудования размер субсидии не может быть более 70 процентов от фактически уплаченного первого взноса (аванса) п</w:t>
      </w:r>
      <w:r w:rsidR="00A94A62">
        <w:t>о заключенному договору лизинга.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4.3. Сведения о расходах, которые не приняты к компенсации: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1134"/>
        <w:gridCol w:w="1871"/>
      </w:tblGrid>
      <w:tr w:rsidR="007D3366" w:rsidRPr="007D3366">
        <w:tc>
          <w:tcPr>
            <w:tcW w:w="68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п/п</w:t>
            </w:r>
          </w:p>
        </w:tc>
        <w:tc>
          <w:tcPr>
            <w:tcW w:w="243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затрат</w:t>
            </w:r>
          </w:p>
        </w:tc>
        <w:tc>
          <w:tcPr>
            <w:tcW w:w="113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Сумма, рублей</w:t>
            </w: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Основания для отклонения</w:t>
            </w:r>
          </w:p>
        </w:tc>
      </w:tr>
      <w:tr w:rsidR="007D3366" w:rsidRPr="007D3366">
        <w:tc>
          <w:tcPr>
            <w:tcW w:w="680" w:type="dxa"/>
          </w:tcPr>
          <w:p w:rsidR="00AA214C" w:rsidRPr="007D3366" w:rsidRDefault="00AA214C">
            <w:pPr>
              <w:pStyle w:val="ConsPlusNormal"/>
            </w:pPr>
            <w:r w:rsidRPr="007D3366">
              <w:t>1</w:t>
            </w:r>
          </w:p>
        </w:tc>
        <w:tc>
          <w:tcPr>
            <w:tcW w:w="2438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113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680" w:type="dxa"/>
          </w:tcPr>
          <w:p w:rsidR="00AA214C" w:rsidRPr="007D3366" w:rsidRDefault="00AA214C">
            <w:pPr>
              <w:pStyle w:val="ConsPlusNormal"/>
            </w:pPr>
            <w:r w:rsidRPr="007D3366">
              <w:t>2</w:t>
            </w:r>
          </w:p>
        </w:tc>
        <w:tc>
          <w:tcPr>
            <w:tcW w:w="2438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113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18" w:type="dxa"/>
            <w:gridSpan w:val="2"/>
          </w:tcPr>
          <w:p w:rsidR="00AA214C" w:rsidRPr="007D3366" w:rsidRDefault="00AA214C">
            <w:pPr>
              <w:pStyle w:val="ConsPlusNormal"/>
            </w:pPr>
            <w:r w:rsidRPr="007D3366">
              <w:lastRenderedPageBreak/>
              <w:t>Итого:</w:t>
            </w:r>
          </w:p>
        </w:tc>
        <w:tc>
          <w:tcPr>
            <w:tcW w:w="113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871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Заявителем представлен полный пакет документов, предусмотренный для предоставления субсидии по мероприятию ________________________________ (наименование мероприятия).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Сведения и документы, представленные заявителем в составе заявления, являются достоверными.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1191"/>
      </w:tblGrid>
      <w:tr w:rsidR="007D3366" w:rsidRPr="007D336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Ф.И.О.</w:t>
            </w: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Должность</w:t>
            </w:r>
          </w:p>
        </w:tc>
        <w:tc>
          <w:tcPr>
            <w:tcW w:w="1191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Подпись</w:t>
            </w:r>
          </w:p>
        </w:tc>
      </w:tr>
      <w:tr w:rsidR="007D3366" w:rsidRPr="007D336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  <w:outlineLvl w:val="2"/>
      </w:pPr>
      <w:r w:rsidRPr="007D3366">
        <w:t>Вариант 2: Отрицательное заключение</w:t>
      </w:r>
    </w:p>
    <w:p w:rsidR="00AA214C" w:rsidRPr="007D3366" w:rsidRDefault="00AA214C">
      <w:pPr>
        <w:pStyle w:val="ConsPlusNormal"/>
        <w:ind w:firstLine="540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По результатам рассмотрения заявления Управление предпринимательства </w:t>
      </w:r>
      <w:r w:rsidR="00A94A62">
        <w:t xml:space="preserve">и инвестиций </w:t>
      </w:r>
      <w:r w:rsidRPr="007D3366">
        <w:t xml:space="preserve">Администрации </w:t>
      </w:r>
      <w:r w:rsidR="00A94A62">
        <w:t>г</w:t>
      </w:r>
      <w:r w:rsidRPr="007D3366">
        <w:t xml:space="preserve">ородского округа </w:t>
      </w:r>
      <w:r w:rsidR="00A94A62">
        <w:t>Люберцы</w:t>
      </w:r>
      <w:r w:rsidRPr="007D3366">
        <w:t xml:space="preserve"> пришло к заключению, что заявление от </w:t>
      </w:r>
      <w:r w:rsidR="00A94A62">
        <w:t>«____»</w:t>
      </w:r>
      <w:r w:rsidRPr="007D3366">
        <w:t xml:space="preserve"> _______________ 202__ г. не соответствует требованиям и условиям, установленным для получения субсидии по мероприятию и заявитель _________________________ (наименование заявителя) не может быть допущен к участию в конкурсном отборе на право заключения договора о предоставлении субсидии из бюджета </w:t>
      </w:r>
      <w:r w:rsidR="00A94A62">
        <w:t>г</w:t>
      </w:r>
      <w:r w:rsidRPr="007D3366">
        <w:t xml:space="preserve">ородского округа </w:t>
      </w:r>
      <w:r w:rsidR="00A94A62">
        <w:t>Люберцы</w:t>
      </w:r>
      <w:r w:rsidRPr="007D3366">
        <w:t xml:space="preserve"> по мероприятию _______________________ (наименование мероприятия).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4309"/>
      </w:tblGrid>
      <w:tr w:rsidR="007D3366" w:rsidRPr="007D3366">
        <w:tc>
          <w:tcPr>
            <w:tcW w:w="323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Выявленные нарушения</w:t>
            </w:r>
          </w:p>
        </w:tc>
        <w:tc>
          <w:tcPr>
            <w:tcW w:w="4309" w:type="dxa"/>
            <w:vAlign w:val="bottom"/>
          </w:tcPr>
          <w:p w:rsidR="00AA214C" w:rsidRPr="007D3366" w:rsidRDefault="00AA214C">
            <w:pPr>
              <w:pStyle w:val="ConsPlusNormal"/>
            </w:pPr>
            <w:r w:rsidRPr="007D3366">
              <w:t>Основание для отказа (со ссылкой на нормативные правовые документы)</w:t>
            </w:r>
          </w:p>
        </w:tc>
      </w:tr>
      <w:tr w:rsidR="007D3366" w:rsidRPr="007D3366">
        <w:tc>
          <w:tcPr>
            <w:tcW w:w="32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4309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041"/>
        <w:gridCol w:w="2268"/>
      </w:tblGrid>
      <w:tr w:rsidR="007D3366" w:rsidRPr="007D336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Ф.И.О.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Должность</w:t>
            </w:r>
          </w:p>
        </w:tc>
        <w:tc>
          <w:tcPr>
            <w:tcW w:w="2268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Подпись</w:t>
            </w:r>
          </w:p>
        </w:tc>
      </w:tr>
      <w:tr w:rsidR="007D3366" w:rsidRPr="007D336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  <w:outlineLvl w:val="1"/>
      </w:pPr>
      <w:r w:rsidRPr="007D3366">
        <w:t xml:space="preserve">Приложение </w:t>
      </w:r>
      <w:r w:rsidR="00FD35C5">
        <w:t>№</w:t>
      </w:r>
      <w:r w:rsidRPr="007D3366">
        <w:t xml:space="preserve"> 2</w:t>
      </w:r>
    </w:p>
    <w:p w:rsidR="00AA214C" w:rsidRPr="007D3366" w:rsidRDefault="00AA214C">
      <w:pPr>
        <w:pStyle w:val="ConsPlusNormal"/>
        <w:jc w:val="right"/>
      </w:pPr>
      <w:r w:rsidRPr="007D3366">
        <w:t>к Порядку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</w:pPr>
      <w:bookmarkStart w:id="7" w:name="P537"/>
      <w:bookmarkEnd w:id="7"/>
      <w:r w:rsidRPr="007D3366">
        <w:t>ТИПОВАЯ ФОРМА</w:t>
      </w:r>
    </w:p>
    <w:p w:rsidR="00AA214C" w:rsidRPr="007D3366" w:rsidRDefault="00AA214C">
      <w:pPr>
        <w:pStyle w:val="ConsPlusNormal"/>
        <w:jc w:val="center"/>
      </w:pPr>
      <w:r w:rsidRPr="007D3366">
        <w:t>для мероприятия "Частичная компенсация субъектам малого</w:t>
      </w:r>
    </w:p>
    <w:p w:rsidR="00AA214C" w:rsidRPr="007D3366" w:rsidRDefault="00AA214C">
      <w:pPr>
        <w:pStyle w:val="ConsPlusNormal"/>
        <w:jc w:val="center"/>
      </w:pPr>
      <w:r w:rsidRPr="007D3366">
        <w:t>и среднего предпринимательства затрат на уплату первого</w:t>
      </w:r>
    </w:p>
    <w:p w:rsidR="00AA214C" w:rsidRPr="007D3366" w:rsidRDefault="00AA214C">
      <w:pPr>
        <w:pStyle w:val="ConsPlusNormal"/>
        <w:jc w:val="center"/>
      </w:pPr>
      <w:r w:rsidRPr="007D3366">
        <w:t>взноса (аванса) при заключении договора лизинга</w:t>
      </w:r>
    </w:p>
    <w:p w:rsidR="00AA214C" w:rsidRPr="007D3366" w:rsidRDefault="00AA214C">
      <w:pPr>
        <w:pStyle w:val="ConsPlusNormal"/>
        <w:jc w:val="center"/>
      </w:pPr>
      <w:r w:rsidRPr="007D3366">
        <w:t>оборудования"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BF7C62">
      <w:pPr>
        <w:pStyle w:val="ConsPlusNormal"/>
        <w:jc w:val="center"/>
      </w:pPr>
      <w:r>
        <w:t>СОГЛАШЕНИЕ</w:t>
      </w:r>
      <w:r w:rsidR="00FD35C5">
        <w:t xml:space="preserve"> №</w:t>
      </w:r>
      <w:r w:rsidR="00AA214C" w:rsidRPr="007D3366">
        <w:t xml:space="preserve"> _____</w:t>
      </w:r>
    </w:p>
    <w:p w:rsidR="00AA214C" w:rsidRPr="007D3366" w:rsidRDefault="00AA214C">
      <w:pPr>
        <w:pStyle w:val="ConsPlusNormal"/>
        <w:jc w:val="center"/>
      </w:pPr>
      <w:r w:rsidRPr="007D3366">
        <w:t xml:space="preserve">о предоставлении субсидии из бюджета </w:t>
      </w:r>
      <w:r w:rsidR="0091662F">
        <w:t>г</w:t>
      </w:r>
      <w:r w:rsidRPr="007D3366">
        <w:t>ородского округа</w:t>
      </w:r>
    </w:p>
    <w:p w:rsidR="00AA214C" w:rsidRPr="007D3366" w:rsidRDefault="0091662F">
      <w:pPr>
        <w:pStyle w:val="ConsPlusNormal"/>
        <w:jc w:val="center"/>
      </w:pPr>
      <w:r>
        <w:t>Люберцы</w:t>
      </w:r>
      <w:r w:rsidR="00AA214C" w:rsidRPr="007D3366">
        <w:t xml:space="preserve"> в ходе реализации мероприятий подпрограммы</w:t>
      </w:r>
    </w:p>
    <w:p w:rsidR="00AA214C" w:rsidRPr="007D3366" w:rsidRDefault="00AA214C">
      <w:pPr>
        <w:pStyle w:val="ConsPlusNormal"/>
        <w:jc w:val="center"/>
      </w:pPr>
      <w:r w:rsidRPr="007D3366">
        <w:t>"Развитие малого и среднего предпринимательства"</w:t>
      </w:r>
    </w:p>
    <w:p w:rsidR="00AA214C" w:rsidRPr="007D3366" w:rsidRDefault="00BD5F3A">
      <w:pPr>
        <w:pStyle w:val="ConsPlusNormal"/>
        <w:jc w:val="center"/>
      </w:pPr>
      <w:r>
        <w:t>муниципальной программы г</w:t>
      </w:r>
      <w:r w:rsidR="00AA214C" w:rsidRPr="007D3366">
        <w:t xml:space="preserve">ородского округа </w:t>
      </w:r>
      <w:r>
        <w:t>Люберцы</w:t>
      </w:r>
    </w:p>
    <w:p w:rsidR="00AA214C" w:rsidRPr="007D3366" w:rsidRDefault="00AA214C">
      <w:pPr>
        <w:pStyle w:val="ConsPlusNormal"/>
        <w:jc w:val="center"/>
      </w:pPr>
      <w:r w:rsidRPr="007D3366">
        <w:t>"Предпринимательство"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</w:pPr>
      <w:r w:rsidRPr="007D3366">
        <w:t>"_____" ______________ 20__ года</w:t>
      </w:r>
    </w:p>
    <w:p w:rsidR="00AA214C" w:rsidRPr="007D3366" w:rsidRDefault="00AA214C">
      <w:pPr>
        <w:pStyle w:val="ConsPlusNormal"/>
        <w:jc w:val="both"/>
      </w:pPr>
    </w:p>
    <w:p w:rsidR="00AA214C" w:rsidRDefault="00BD5F3A">
      <w:pPr>
        <w:pStyle w:val="ConsPlusNormal"/>
        <w:jc w:val="both"/>
      </w:pPr>
      <w:r w:rsidRPr="00FD7380">
        <w:t xml:space="preserve">Администрация городского округа Люберцы Московской области (далее - Администрация) в лице ___________________________________________________________________, действующего на основании </w:t>
      </w:r>
      <w:hyperlink r:id="rId23" w:tooltip="&quot;Устав Волоколамского муниципального района Московской области&quot; (принят решением Совета депутатов Волоколамского муниципального района МО от 06.04.2006 N 312-43) (ред. от 15.01.2014) (Зарегистрировано в ГУ Минюста России по Центральному федеральному округу 06." w:history="1">
        <w:r w:rsidRPr="00BD5F3A">
          <w:rPr>
            <w:rStyle w:val="a3"/>
            <w:color w:val="auto"/>
            <w:u w:val="none"/>
          </w:rPr>
          <w:t>Устава</w:t>
        </w:r>
      </w:hyperlink>
      <w:r>
        <w:t xml:space="preserve"> городского округа Люберцы, </w:t>
      </w:r>
      <w:r w:rsidRPr="00FD7380">
        <w:t xml:space="preserve">с одной стороны, и _________________________ (далее - Получатель) в лице __________________, с другой стороны, действующего на основании _________, совместно именуемые </w:t>
      </w:r>
      <w:r>
        <w:t>«</w:t>
      </w:r>
      <w:r w:rsidRPr="00FD7380">
        <w:t>Стороны</w:t>
      </w:r>
      <w:r>
        <w:t>»</w:t>
      </w:r>
      <w:r w:rsidRPr="00FD7380">
        <w:t>, заключили настоящее Соглашение о нижеследующем:</w:t>
      </w:r>
    </w:p>
    <w:p w:rsidR="00BD5F3A" w:rsidRPr="007D3366" w:rsidRDefault="00BD5F3A">
      <w:pPr>
        <w:pStyle w:val="ConsPlusNormal"/>
        <w:jc w:val="both"/>
      </w:pPr>
    </w:p>
    <w:p w:rsidR="00BD5F3A" w:rsidRPr="00FD7380" w:rsidRDefault="00BD5F3A" w:rsidP="00BD5F3A">
      <w:pPr>
        <w:jc w:val="center"/>
      </w:pPr>
      <w:r w:rsidRPr="00FD7380">
        <w:t>1. Предмет Соглашения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1.1. 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</w:t>
      </w:r>
      <w:r w:rsidR="00BD5F3A">
        <w:t>№</w:t>
      </w:r>
      <w:r w:rsidRPr="007D3366">
        <w:t xml:space="preserve"> _________ от ____________, заключенного с _____________ (наименование СМСП) (далее - договор), в соответствии с результатами Конкурсного отбора заявлений на предоставление субсидии из бюджета </w:t>
      </w:r>
      <w:r w:rsidR="0091662F">
        <w:t>г</w:t>
      </w:r>
      <w:r w:rsidRPr="007D3366">
        <w:t xml:space="preserve">ородского округа </w:t>
      </w:r>
      <w:r w:rsidR="0091662F">
        <w:t>Люберцы</w:t>
      </w:r>
      <w:r w:rsidRPr="007D3366">
        <w:t xml:space="preserve"> на частичную компенсацию субъектам малого и среднего предпринимательства затрат в ходе реализации мероприятий подпрограммы "Развитие малого и среднего предпринимательства" муниципальной </w:t>
      </w:r>
      <w:hyperlink r:id="rId24" w:history="1">
        <w:r w:rsidRPr="007D3366">
          <w:t>программы</w:t>
        </w:r>
      </w:hyperlink>
      <w:r w:rsidR="00BD5F3A">
        <w:t xml:space="preserve"> г</w:t>
      </w:r>
      <w:r w:rsidRPr="007D3366">
        <w:t xml:space="preserve">ородского округа </w:t>
      </w:r>
      <w:r w:rsidR="00BD5F3A">
        <w:t>Люберцы</w:t>
      </w:r>
      <w:r w:rsidRPr="007D3366">
        <w:t xml:space="preserve"> "Предпринимательство" (далее - Конкурсный отбор), проведенного Администрацией в 20__ году (постановление Администрации </w:t>
      </w:r>
      <w:r w:rsidR="00BD5F3A">
        <w:t>г</w:t>
      </w:r>
      <w:r w:rsidRPr="007D3366">
        <w:t xml:space="preserve">ородского округа </w:t>
      </w:r>
      <w:r w:rsidR="00BD5F3A">
        <w:t>Люберцы</w:t>
      </w:r>
      <w:r w:rsidR="00BD5F3A" w:rsidRPr="007D3366">
        <w:t xml:space="preserve"> </w:t>
      </w:r>
      <w:r w:rsidRPr="007D3366">
        <w:t xml:space="preserve">об утверждении итогов Конкурсного отбора от ________ </w:t>
      </w:r>
      <w:r w:rsidR="00BD5F3A">
        <w:t>№</w:t>
      </w:r>
      <w:r w:rsidRPr="007D3366">
        <w:t xml:space="preserve"> _____ в соответствии с протоколом </w:t>
      </w:r>
      <w:r w:rsidRPr="007D3366">
        <w:lastRenderedPageBreak/>
        <w:t xml:space="preserve">заседания Конкурсной комиссии от _____________ </w:t>
      </w:r>
      <w:r w:rsidR="00BD5F3A">
        <w:t>№</w:t>
      </w:r>
      <w:r w:rsidRPr="007D3366">
        <w:t xml:space="preserve"> __).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1.2. Предоставление субсидии осуществляется из бюджета </w:t>
      </w:r>
      <w:r w:rsidR="00BD5F3A">
        <w:t>г</w:t>
      </w:r>
      <w:r w:rsidRPr="007D3366">
        <w:t xml:space="preserve">ородского округа </w:t>
      </w:r>
      <w:r w:rsidR="00BD5F3A">
        <w:t>Люберцы</w:t>
      </w:r>
      <w:r w:rsidRPr="007D3366">
        <w:t xml:space="preserve">, предусмотренного на реализацию в 20__ году </w:t>
      </w:r>
      <w:hyperlink r:id="rId25" w:history="1">
        <w:r w:rsidR="00BD5F3A">
          <w:t>пункта 2</w:t>
        </w:r>
        <w:r w:rsidRPr="007D3366">
          <w:t>.1</w:t>
        </w:r>
      </w:hyperlink>
      <w:r w:rsidRPr="007D3366">
        <w:t xml:space="preserve"> "Частичная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оборудования" мероприятий подпрограммы "Развитие малого и среднего предпринимательства" муниципальной программы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 "Предпринимательство", </w:t>
      </w:r>
      <w:r w:rsidR="005E4712" w:rsidRPr="007D3366">
        <w:t xml:space="preserve">утвержденной постановлением Администрации </w:t>
      </w:r>
      <w:r w:rsidR="005E4712">
        <w:t>г</w:t>
      </w:r>
      <w:r w:rsidR="005E4712" w:rsidRPr="007D3366">
        <w:t xml:space="preserve">ородского округа </w:t>
      </w:r>
      <w:r w:rsidR="005E4712">
        <w:t>Люберцы</w:t>
      </w:r>
      <w:r w:rsidR="005E4712" w:rsidRPr="007D3366">
        <w:t xml:space="preserve"> от </w:t>
      </w:r>
      <w:r w:rsidR="005E4712">
        <w:t>18.10.2019</w:t>
      </w:r>
      <w:r w:rsidR="005E4712" w:rsidRPr="007D3366">
        <w:t xml:space="preserve"> </w:t>
      </w:r>
      <w:r w:rsidR="005E4712">
        <w:t>№</w:t>
      </w:r>
      <w:r w:rsidR="005E4712" w:rsidRPr="007D3366">
        <w:t xml:space="preserve"> </w:t>
      </w:r>
      <w:r w:rsidR="005E4712">
        <w:t>3979</w:t>
      </w:r>
      <w:r w:rsidR="005E4712" w:rsidRPr="007D3366">
        <w:t>-П</w:t>
      </w:r>
      <w:r w:rsidR="005E4712">
        <w:t>А.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2. Права и обязанности сторон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2.1. 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Администрация осуществляет: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контроль за выполнением Получателем условий предоставления субсидии, выполнением Получателем обязательств по </w:t>
      </w:r>
      <w:r w:rsidR="0091662F">
        <w:t>соглашению</w:t>
      </w:r>
      <w:r w:rsidRPr="007D3366">
        <w:t xml:space="preserve"> о предоставлении субсидии.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Администрация вправе: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91662F">
        <w:t>Соглашения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91662F">
        <w:t>Соглашением</w:t>
      </w:r>
      <w:r w:rsidRPr="007D3366">
        <w:t xml:space="preserve">, а также Порядком Конкурсного отбора заявлений на предоставление субсидии из бюджета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 в ходе реализации мероприятий подпрограммы </w:t>
      </w:r>
      <w:r w:rsidR="005E4712">
        <w:t>«</w:t>
      </w:r>
      <w:r w:rsidRPr="007D3366">
        <w:t>Развитие малого и среднего предпринимательства</w:t>
      </w:r>
      <w:r w:rsidR="005E4712">
        <w:t>»</w:t>
      </w:r>
      <w:r w:rsidRPr="007D3366">
        <w:t xml:space="preserve"> муниципальной </w:t>
      </w:r>
      <w:hyperlink r:id="rId26" w:history="1">
        <w:r w:rsidRPr="007D3366">
          <w:t>программы</w:t>
        </w:r>
      </w:hyperlink>
      <w:r w:rsidR="005E4712">
        <w:t xml:space="preserve"> г</w:t>
      </w:r>
      <w:r w:rsidRPr="007D3366">
        <w:t xml:space="preserve">ородского округа </w:t>
      </w:r>
      <w:r w:rsidR="005E4712">
        <w:t>Люберцы «</w:t>
      </w:r>
      <w:r w:rsidRPr="007D3366">
        <w:t>Предпринимательство</w:t>
      </w:r>
      <w:r w:rsidR="005E4712">
        <w:t>»</w:t>
      </w:r>
      <w:r w:rsidRPr="007D3366">
        <w:t xml:space="preserve">, </w:t>
      </w:r>
      <w:r w:rsidR="00316E3F" w:rsidRPr="007D3366">
        <w:t xml:space="preserve">утвержденной постановлением Администрации </w:t>
      </w:r>
      <w:r w:rsidR="00316E3F">
        <w:t>г</w:t>
      </w:r>
      <w:r w:rsidR="00316E3F" w:rsidRPr="007D3366">
        <w:t xml:space="preserve">ородского округа </w:t>
      </w:r>
      <w:r w:rsidR="00316E3F">
        <w:t>Люберцы</w:t>
      </w:r>
      <w:r w:rsidR="00316E3F" w:rsidRPr="007D3366">
        <w:t xml:space="preserve"> от </w:t>
      </w:r>
      <w:r w:rsidR="00316E3F">
        <w:t>18.10.2019</w:t>
      </w:r>
      <w:r w:rsidR="00316E3F" w:rsidRPr="007D3366">
        <w:t xml:space="preserve"> </w:t>
      </w:r>
      <w:r w:rsidR="00316E3F">
        <w:t>№</w:t>
      </w:r>
      <w:r w:rsidR="00316E3F" w:rsidRPr="007D3366">
        <w:t xml:space="preserve"> </w:t>
      </w:r>
      <w:r w:rsidR="00316E3F">
        <w:t>3979</w:t>
      </w:r>
      <w:r w:rsidR="00316E3F" w:rsidRPr="007D3366">
        <w:t>-П</w:t>
      </w:r>
      <w:r w:rsidR="00316E3F">
        <w:t xml:space="preserve">А </w:t>
      </w:r>
      <w:r w:rsidRPr="007D3366">
        <w:t>(далее - Порядок).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2.2. Получатель обязан: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8" w:name="P568"/>
      <w:bookmarkEnd w:id="8"/>
      <w:r w:rsidRPr="007D3366">
        <w:t xml:space="preserve">2.2.1. обеспечивать достижение значений показателей результативности </w:t>
      </w:r>
      <w:r w:rsidRPr="007D3366">
        <w:lastRenderedPageBreak/>
        <w:t>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9" w:name="P569"/>
      <w:bookmarkEnd w:id="9"/>
      <w:r w:rsidRPr="007D3366">
        <w:t xml:space="preserve">2.2.2. представлять </w:t>
      </w:r>
      <w:hyperlink w:anchor="P649" w:history="1">
        <w:r w:rsidRPr="007D3366">
          <w:t>отчет</w:t>
        </w:r>
      </w:hyperlink>
      <w:r w:rsidRPr="007D3366">
        <w:t xml:space="preserve"> о достижении значений показателей результативности использования субсидии (показателей деятельности) согласно </w:t>
      </w:r>
      <w:proofErr w:type="gramStart"/>
      <w:r w:rsidRPr="007D3366">
        <w:t>приложению</w:t>
      </w:r>
      <w:proofErr w:type="gramEnd"/>
      <w:r w:rsidRPr="007D3366">
        <w:t xml:space="preserve"> к настоящему </w:t>
      </w:r>
      <w:r w:rsidR="005E4712">
        <w:t>Соглашению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Указанный отчет предоставляется в Администрацию в срок до 30 </w:t>
      </w:r>
      <w:r w:rsidR="005E4712">
        <w:t>апреля</w:t>
      </w:r>
      <w:r w:rsidRPr="007D3366">
        <w:t xml:space="preserve"> текущего года за предыдущий год.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2.2.3. предоставить Администрации необходимые документы при проведении проверок исполнения условий настоящего </w:t>
      </w:r>
      <w:r w:rsidR="0091662F">
        <w:t>Соглашения</w:t>
      </w:r>
      <w:r w:rsidRPr="007D3366">
        <w:t xml:space="preserve">, а также иных контрольных мероприятий, связанных с исполнением настоящего </w:t>
      </w:r>
      <w:r w:rsidR="0091662F">
        <w:t>Соглашения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2.3. Получатель вправе: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2.3.1. получать консультации по вопросам выполнения условий </w:t>
      </w:r>
      <w:r w:rsidR="0091662F">
        <w:t>Соглашения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2.3.2. по предложению Администрации принимать участие в мероприятиях, направленных на пропаганду подпрограммы "Развитие малого и среднего предпринимательства" муниципальной </w:t>
      </w:r>
      <w:hyperlink r:id="rId27" w:history="1">
        <w:r w:rsidRPr="007D3366">
          <w:t>программы</w:t>
        </w:r>
      </w:hyperlink>
      <w:r w:rsidRPr="007D3366">
        <w:t xml:space="preserve">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 "Предпринимательство", проводимых Администрацией в рамках информационной поддержки малого и среднего предпринимательства.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2.4. Получатель дает согласие на осуществление Администрацией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3. Сумма субсидии и порядок ее предоставления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3.1. Администрация предоставляет Получателю субсидию в размере ________(_____________) рублей 00 копеек, НДС не облагается.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3.2. Перечисление денежных средств осуществляется в соответствии с протоколом Конкурсной комиссии по принятию решений на предоставление субсидий на частичную компенсацию затрат субъектам малого и среднего предпринимательства, утвержденным постановлением Администрации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, в ходе реализации мероприятий подпрограммы "Развитие малого и среднего предпринимательства" муниципальной </w:t>
      </w:r>
      <w:hyperlink r:id="rId28" w:history="1">
        <w:r w:rsidRPr="007D3366">
          <w:t>программы</w:t>
        </w:r>
      </w:hyperlink>
      <w:r w:rsidRPr="007D3366">
        <w:t xml:space="preserve">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 "Предпринимательство" из бюджета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3.3. Оплата по </w:t>
      </w:r>
      <w:r w:rsidR="005E4712">
        <w:t>Соглашению</w:t>
      </w:r>
      <w:r w:rsidRPr="007D3366">
        <w:t xml:space="preserve"> осуществляется по безналичному расчету </w:t>
      </w:r>
      <w:r w:rsidRPr="007D3366">
        <w:lastRenderedPageBreak/>
        <w:t xml:space="preserve">платежным поручением путем перечисления Администрацией денежных средств на расчетный счет Получателя, указанный в </w:t>
      </w:r>
      <w:hyperlink w:anchor="P603" w:history="1">
        <w:r w:rsidRPr="007D3366">
          <w:t>разделе 7</w:t>
        </w:r>
      </w:hyperlink>
      <w:r w:rsidRPr="007D3366">
        <w:t xml:space="preserve"> "Юридические адреса и реквизиты Сторон" настоящего </w:t>
      </w:r>
      <w:r w:rsidR="005E4712">
        <w:t>Соглашения</w:t>
      </w:r>
      <w:r w:rsidRPr="007D3366"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5E4712">
        <w:t>Соглашении</w:t>
      </w:r>
      <w:r w:rsidRPr="007D3366">
        <w:t xml:space="preserve"> </w:t>
      </w:r>
      <w:r w:rsidR="005E4712" w:rsidRPr="007D3366">
        <w:t>расчетный счет Получателя,</w:t>
      </w:r>
      <w:r w:rsidRPr="007D3366">
        <w:t xml:space="preserve"> несет Получатель.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5E4712">
        <w:t>Соглашения</w:t>
      </w:r>
      <w:r w:rsidRPr="007D3366">
        <w:t xml:space="preserve"> при наличии средств в бюджете </w:t>
      </w:r>
      <w:r w:rsidR="005E4712">
        <w:t>г</w:t>
      </w:r>
      <w:r w:rsidRPr="007D3366">
        <w:t xml:space="preserve">ородского округа </w:t>
      </w:r>
      <w:r w:rsidR="005E4712">
        <w:t xml:space="preserve">Люберцы </w:t>
      </w:r>
      <w:r w:rsidRPr="007D3366">
        <w:t xml:space="preserve">не позднее 31.12.20__ и в соответствии с Порядком исполнения бюджета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 по расходам.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4. Дополнительные условия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5E4712">
      <w:pPr>
        <w:pStyle w:val="ConsPlusNormal"/>
        <w:ind w:firstLine="540"/>
        <w:jc w:val="both"/>
      </w:pPr>
      <w:r>
        <w:t xml:space="preserve">4.1. Настоящее Соглашение </w:t>
      </w:r>
      <w:r w:rsidR="00AA214C" w:rsidRPr="007D3366">
        <w:t>может быть дополнен</w:t>
      </w:r>
      <w:r>
        <w:t>о</w:t>
      </w:r>
      <w:r w:rsidR="00AA214C" w:rsidRPr="007D3366">
        <w:t xml:space="preserve"> или изменен</w:t>
      </w:r>
      <w:r>
        <w:t>о</w:t>
      </w:r>
      <w:r w:rsidR="00AA214C" w:rsidRPr="007D3366">
        <w:t xml:space="preserve"> по взаимному письменному согласию Сторон.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4.2. В случаях, не предусмотренных настоящим </w:t>
      </w:r>
      <w:r w:rsidR="005E4712">
        <w:t>Соглашением</w:t>
      </w:r>
      <w:r w:rsidRPr="007D3366">
        <w:t>, Стороны руководствуются законодательством.</w:t>
      </w:r>
    </w:p>
    <w:p w:rsidR="00AA214C" w:rsidRPr="007D3366" w:rsidRDefault="005E4712">
      <w:pPr>
        <w:pStyle w:val="ConsPlusNormal"/>
        <w:spacing w:before="280"/>
        <w:ind w:firstLine="540"/>
        <w:jc w:val="both"/>
      </w:pPr>
      <w:r>
        <w:t xml:space="preserve">4.3. Настоящее Соглашение </w:t>
      </w:r>
      <w:r w:rsidR="00AA214C" w:rsidRPr="007D3366">
        <w:t>составлен</w:t>
      </w:r>
      <w:r>
        <w:t>о</w:t>
      </w:r>
      <w:r w:rsidR="00AA214C" w:rsidRPr="007D3366">
        <w:t xml:space="preserve"> в 2-х экземплярах, имеющих равную юридическую силу, по одному для каждой из Сторон.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5. Ответственность сторон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5.1. В случае неисполнения или ненадлежащего исполнения условий настоящего </w:t>
      </w:r>
      <w:r w:rsidR="005E4712">
        <w:t>Соглашения</w:t>
      </w:r>
      <w:r w:rsidRPr="007D3366">
        <w:t>, Стороны несут ответственность в соответствии с законодательством.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5.2. В случае неисполнения либо ненадлежащего исполнения </w:t>
      </w:r>
      <w:hyperlink w:anchor="P568" w:history="1">
        <w:r w:rsidRPr="007D3366">
          <w:t>п. 2.2.1</w:t>
        </w:r>
      </w:hyperlink>
      <w:r w:rsidRPr="007D3366">
        <w:t xml:space="preserve"> и </w:t>
      </w:r>
      <w:hyperlink w:anchor="P569" w:history="1">
        <w:r w:rsidRPr="007D3366">
          <w:t>п. 2.2.2</w:t>
        </w:r>
      </w:hyperlink>
      <w:r w:rsidRPr="007D3366">
        <w:t xml:space="preserve"> настоящего </w:t>
      </w:r>
      <w:r w:rsidR="005E4712">
        <w:t>Соглашения</w:t>
      </w:r>
      <w:r w:rsidRPr="007D3366"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5.3. Стороны освобождаются от ответственности за частичное или полное неисполнение обязательств по </w:t>
      </w:r>
      <w:r w:rsidR="005E4712">
        <w:t>Соглашению</w:t>
      </w:r>
      <w:r w:rsidRPr="007D3366">
        <w:t xml:space="preserve">, если неисполнение явилось следствием обстоятельств непреодолимой силы, возникших после заключения </w:t>
      </w:r>
      <w:r w:rsidR="005E4712">
        <w:t>Соглашения</w:t>
      </w:r>
      <w:r w:rsidRPr="007D3366"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</w:t>
      </w:r>
      <w:r w:rsidR="005E4712">
        <w:t xml:space="preserve">эпидемия, </w:t>
      </w:r>
      <w:r w:rsidRPr="007D3366">
        <w:t xml:space="preserve">землетрясение, наводнение, пожар, </w:t>
      </w:r>
      <w:r w:rsidRPr="007D3366">
        <w:lastRenderedPageBreak/>
        <w:t>забастовки, массовые беспорядки, военные действия, террористические акты и т.д.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5.4. Споры, возникающие в связи с исполнением обязательств по настоящему </w:t>
      </w:r>
      <w:r w:rsidR="005E4712">
        <w:t>Соглашению</w:t>
      </w:r>
      <w:r w:rsidRPr="007D3366">
        <w:t>, решаются Сторонами путем переговоров.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 xml:space="preserve">6. Срок действия </w:t>
      </w:r>
      <w:r w:rsidR="005E4712">
        <w:t>Соглашения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6.1. </w:t>
      </w:r>
      <w:r w:rsidR="005E4712">
        <w:t>Соглашение</w:t>
      </w:r>
      <w:r w:rsidRPr="007D3366"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5E4712">
        <w:t>Соглашению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6.2. </w:t>
      </w:r>
      <w:r w:rsidR="005E4712">
        <w:t>Соглашение</w:t>
      </w:r>
      <w:r w:rsidRPr="007D3366">
        <w:t xml:space="preserve"> может быть расторгнут по взаимному письменному согласию Сторон в установленном порядке.</w:t>
      </w:r>
    </w:p>
    <w:p w:rsidR="00AA214C" w:rsidRDefault="00AA214C">
      <w:pPr>
        <w:pStyle w:val="ConsPlusNormal"/>
        <w:jc w:val="both"/>
      </w:pPr>
    </w:p>
    <w:p w:rsidR="00BE3C3C" w:rsidRPr="007D3366" w:rsidRDefault="00BE3C3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bookmarkStart w:id="10" w:name="P603"/>
      <w:bookmarkEnd w:id="10"/>
      <w:r w:rsidRPr="007D3366">
        <w:t>7. Юридические адреса и реквизиты Сторон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512"/>
        <w:gridCol w:w="3458"/>
        <w:gridCol w:w="845"/>
      </w:tblGrid>
      <w:tr w:rsidR="00BE3C3C" w:rsidRPr="00CF6C5C" w:rsidTr="00BE3C3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3C" w:rsidRPr="00CF6C5C" w:rsidRDefault="00BE3C3C" w:rsidP="00DB316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Получатель</w:t>
            </w:r>
          </w:p>
        </w:tc>
      </w:tr>
      <w:tr w:rsidR="00BE3C3C" w:rsidRPr="00CF6C5C" w:rsidTr="00BE3C3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Администрация муниципального образования городской округ Люберцы Московской области</w:t>
            </w:r>
          </w:p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Юридический адрес:</w:t>
            </w:r>
          </w:p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140000, Московская область, г. Люберцы, Октябрьский проспект, дом 190.</w:t>
            </w:r>
          </w:p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Реквизиты: ИНН 5027036758, КПП 502701001, ОГРН 1025003213179, УФК по Московской области (ФУ администрации городского округа Люберцы 02483</w:t>
            </w:r>
            <w:r w:rsidRPr="00CF6C5C">
              <w:rPr>
                <w:rFonts w:eastAsia="Times New Roman"/>
                <w:lang w:val="en-US"/>
              </w:rPr>
              <w:t>D</w:t>
            </w:r>
            <w:r w:rsidRPr="00CF6C5C">
              <w:rPr>
                <w:rFonts w:eastAsia="Times New Roman"/>
              </w:rPr>
              <w:t xml:space="preserve">65590 </w:t>
            </w:r>
          </w:p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(л/с 03000270212 Администрация муниципального образования городской округ Люберцы Московской области))</w:t>
            </w:r>
          </w:p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3C" w:rsidRPr="00CF6C5C" w:rsidRDefault="00BE3C3C" w:rsidP="00BE3C3C">
            <w:pPr>
              <w:ind w:firstLine="0"/>
              <w:rPr>
                <w:rFonts w:eastAsia="Times New Roman"/>
              </w:rPr>
            </w:pPr>
          </w:p>
        </w:tc>
      </w:tr>
      <w:tr w:rsidR="00BE3C3C" w:rsidRPr="00CF6C5C" w:rsidTr="00BE3C3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3C" w:rsidRPr="00CF6C5C" w:rsidRDefault="00BE3C3C" w:rsidP="00DB31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Администрация:</w:t>
            </w:r>
          </w:p>
          <w:p w:rsidR="00BE3C3C" w:rsidRPr="00CF6C5C" w:rsidRDefault="00BE3C3C" w:rsidP="00DB3167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lastRenderedPageBreak/>
              <w:t>Первый заместитель Главы администрации городского округа Люберцы Московской области</w:t>
            </w:r>
          </w:p>
          <w:p w:rsidR="00BE3C3C" w:rsidRPr="00CF6C5C" w:rsidRDefault="00BE3C3C" w:rsidP="00DB3167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BE3C3C" w:rsidRPr="00CF6C5C" w:rsidRDefault="00BE3C3C" w:rsidP="00DB3167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BE3C3C" w:rsidRPr="00CF6C5C" w:rsidRDefault="00BE3C3C" w:rsidP="00DB3167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_______________</w:t>
            </w:r>
            <w:proofErr w:type="gramStart"/>
            <w:r w:rsidRPr="00CF6C5C">
              <w:rPr>
                <w:rFonts w:eastAsia="Times New Roman"/>
              </w:rPr>
              <w:t>_(</w:t>
            </w:r>
            <w:proofErr w:type="gramEnd"/>
            <w:r w:rsidRPr="00CF6C5C">
              <w:rPr>
                <w:rFonts w:eastAsia="Times New Roman"/>
              </w:rPr>
              <w:t>Назарьева И.Г.)</w:t>
            </w: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3C" w:rsidRPr="00CF6C5C" w:rsidRDefault="00BE3C3C" w:rsidP="00DB316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lastRenderedPageBreak/>
              <w:t xml:space="preserve">Получатель: </w:t>
            </w: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Руководитель СМСП</w:t>
            </w: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DB316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_______________</w:t>
            </w:r>
            <w:proofErr w:type="gramStart"/>
            <w:r w:rsidRPr="00CF6C5C">
              <w:rPr>
                <w:rFonts w:eastAsia="Times New Roman"/>
              </w:rPr>
              <w:t>_(</w:t>
            </w:r>
            <w:proofErr w:type="gramEnd"/>
            <w:r>
              <w:rPr>
                <w:rFonts w:eastAsia="Times New Roman"/>
              </w:rPr>
              <w:t>ФИО</w:t>
            </w:r>
          </w:p>
          <w:p w:rsidR="00BE3C3C" w:rsidRPr="00CF6C5C" w:rsidRDefault="00BE3C3C" w:rsidP="00DB3167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BE3C3C" w:rsidRPr="00CF6C5C" w:rsidRDefault="00BE3C3C" w:rsidP="00DB3167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 w:rsidP="005E471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/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/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Default="00AA214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Pr="007D3366" w:rsidRDefault="00BE3C3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  <w:outlineLvl w:val="2"/>
      </w:pPr>
      <w:r w:rsidRPr="007D3366">
        <w:t>Приложение</w:t>
      </w:r>
    </w:p>
    <w:p w:rsidR="00AA214C" w:rsidRPr="007D3366" w:rsidRDefault="00AA214C">
      <w:pPr>
        <w:pStyle w:val="ConsPlusNormal"/>
        <w:jc w:val="right"/>
      </w:pPr>
      <w:r w:rsidRPr="007D3366">
        <w:t xml:space="preserve">к </w:t>
      </w:r>
      <w:r w:rsidR="00BE3C3C">
        <w:t>Соглашению</w:t>
      </w:r>
      <w:r w:rsidRPr="007D3366">
        <w:t xml:space="preserve"> о предоставлении субсидии</w:t>
      </w:r>
    </w:p>
    <w:p w:rsidR="00AA214C" w:rsidRPr="007D3366" w:rsidRDefault="00AA214C">
      <w:pPr>
        <w:pStyle w:val="ConsPlusNormal"/>
        <w:jc w:val="right"/>
      </w:pPr>
      <w:r w:rsidRPr="007D3366">
        <w:t xml:space="preserve">из бюджета </w:t>
      </w:r>
      <w:r w:rsidR="00BE3C3C">
        <w:t>г</w:t>
      </w:r>
      <w:r w:rsidRPr="007D3366">
        <w:t xml:space="preserve">ородского округа </w:t>
      </w:r>
      <w:r w:rsidR="00BE3C3C">
        <w:t>Люберцы</w:t>
      </w:r>
    </w:p>
    <w:p w:rsidR="00AA214C" w:rsidRPr="007D3366" w:rsidRDefault="00AA214C">
      <w:pPr>
        <w:pStyle w:val="ConsPlusNormal"/>
        <w:jc w:val="right"/>
      </w:pPr>
      <w:r w:rsidRPr="007D3366">
        <w:t>в ходе реализации мероприятий подпрограммы</w:t>
      </w:r>
    </w:p>
    <w:p w:rsidR="00AA214C" w:rsidRPr="007D3366" w:rsidRDefault="00AA214C">
      <w:pPr>
        <w:pStyle w:val="ConsPlusNormal"/>
        <w:jc w:val="right"/>
      </w:pPr>
      <w:r w:rsidRPr="007D3366">
        <w:t>"Развитие малого и среднего предпринимательства"</w:t>
      </w:r>
    </w:p>
    <w:p w:rsidR="00AA214C" w:rsidRPr="007D3366" w:rsidRDefault="00AA214C">
      <w:pPr>
        <w:pStyle w:val="ConsPlusNormal"/>
        <w:jc w:val="right"/>
      </w:pPr>
      <w:r w:rsidRPr="007D3366">
        <w:t xml:space="preserve">муниципальной программы </w:t>
      </w:r>
      <w:r w:rsidR="00BE3C3C">
        <w:t>г</w:t>
      </w:r>
      <w:r w:rsidRPr="007D3366">
        <w:t>ородского</w:t>
      </w:r>
    </w:p>
    <w:p w:rsidR="00AA214C" w:rsidRPr="007D3366" w:rsidRDefault="00AA214C">
      <w:pPr>
        <w:pStyle w:val="ConsPlusNormal"/>
        <w:jc w:val="right"/>
      </w:pPr>
      <w:r w:rsidRPr="007D3366">
        <w:t xml:space="preserve">округа </w:t>
      </w:r>
      <w:r w:rsidR="00BE3C3C">
        <w:t>Люберцы</w:t>
      </w:r>
      <w:r w:rsidRPr="007D3366">
        <w:t xml:space="preserve"> "Предпринимательство"</w:t>
      </w:r>
    </w:p>
    <w:p w:rsidR="00AA214C" w:rsidRPr="007D3366" w:rsidRDefault="00AA214C">
      <w:pPr>
        <w:pStyle w:val="ConsPlusNormal"/>
        <w:jc w:val="right"/>
      </w:pPr>
      <w:r w:rsidRPr="007D3366">
        <w:t xml:space="preserve">от "___" ______ 20__ г. </w:t>
      </w:r>
      <w:r w:rsidR="00BE3C3C">
        <w:t>№</w:t>
      </w:r>
      <w:r w:rsidRPr="007D3366">
        <w:t xml:space="preserve"> _____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</w:pPr>
      <w:r w:rsidRPr="007D3366">
        <w:t>Форма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</w:pPr>
      <w:bookmarkStart w:id="11" w:name="P649"/>
      <w:bookmarkEnd w:id="11"/>
      <w:r w:rsidRPr="007D3366">
        <w:t>Отчет</w:t>
      </w:r>
    </w:p>
    <w:p w:rsidR="00AA214C" w:rsidRPr="007D3366" w:rsidRDefault="00AA214C">
      <w:pPr>
        <w:pStyle w:val="ConsPlusNormal"/>
        <w:jc w:val="center"/>
      </w:pPr>
      <w:r w:rsidRPr="007D3366">
        <w:t>о достижении значений показателей результативности</w:t>
      </w:r>
    </w:p>
    <w:p w:rsidR="00AA214C" w:rsidRPr="007D3366" w:rsidRDefault="00AA214C">
      <w:pPr>
        <w:pStyle w:val="ConsPlusNormal"/>
        <w:jc w:val="center"/>
      </w:pPr>
      <w:r w:rsidRPr="007D3366">
        <w:t>использования субсидии (показателей деятельности)</w:t>
      </w:r>
    </w:p>
    <w:p w:rsidR="00AA214C" w:rsidRPr="007D3366" w:rsidRDefault="00AA214C">
      <w:pPr>
        <w:pStyle w:val="ConsPlusNormal"/>
        <w:jc w:val="center"/>
      </w:pPr>
      <w:r w:rsidRPr="007D3366">
        <w:t>за _________ год</w:t>
      </w:r>
    </w:p>
    <w:p w:rsidR="00AA214C" w:rsidRPr="007D3366" w:rsidRDefault="00AA214C">
      <w:pPr>
        <w:pStyle w:val="ConsPlusNormal"/>
        <w:jc w:val="center"/>
      </w:pPr>
      <w:r w:rsidRPr="007D3366">
        <w:t>_________________ (наименование получателя поддержки)</w:t>
      </w:r>
    </w:p>
    <w:p w:rsidR="00AA214C" w:rsidRPr="007D3366" w:rsidRDefault="00AA214C">
      <w:pPr>
        <w:pStyle w:val="ConsPlusNormal"/>
        <w:jc w:val="center"/>
      </w:pPr>
      <w:r w:rsidRPr="007D3366">
        <w:t>_____________________________ (мероприятие поддержки)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sectPr w:rsidR="00AA214C" w:rsidRPr="007D336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1474"/>
        <w:gridCol w:w="1559"/>
        <w:gridCol w:w="1531"/>
        <w:gridCol w:w="1417"/>
      </w:tblGrid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N п/п</w:t>
            </w: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показателя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201___ (план согласно заявлению)</w:t>
            </w: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201__ (фактическое выполнение)</w:t>
            </w: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Процент выполнения</w:t>
            </w: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Причины отклонения</w:t>
            </w: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  <w:r w:rsidRPr="007D3366">
              <w:t>1</w:t>
            </w: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Создание новых рабочих мест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Среднесписочная численность работающих, человек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сохраненных рабочих мест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вновь созданных рабочих мест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  <w:r w:rsidRPr="007D3366">
              <w:t>2</w:t>
            </w: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средней заработной платы работников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Средняя заработная плата,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средней заработной платы работников,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Увеличение средней </w:t>
            </w:r>
            <w:r w:rsidRPr="007D3366">
              <w:lastRenderedPageBreak/>
              <w:t>заработной платы работников, процент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  <w:r w:rsidRPr="007D3366">
              <w:t>3</w:t>
            </w: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товаров, работ, услуг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Выручка от реализации товаров (работ, услуг) без учета НДС, тыс.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72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Информация о налоговых отчислениях.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041"/>
        <w:gridCol w:w="1417"/>
        <w:gridCol w:w="1418"/>
        <w:gridCol w:w="1474"/>
      </w:tblGrid>
      <w:tr w:rsidR="007D3366" w:rsidRPr="007D3366">
        <w:tc>
          <w:tcPr>
            <w:tcW w:w="317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 тыс. руб.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предшествующий году получения субсидии)</w:t>
            </w: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 получения субсидии)</w:t>
            </w: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за годом получения субсидии)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через год за годом получения субсидии)</w:t>
            </w: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lastRenderedPageBreak/>
              <w:t>Система налогообложения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Субъект МСП является плательщиком НДС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9525" w:type="dxa"/>
            <w:gridSpan w:val="5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Налоговые отчисления:</w:t>
            </w: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прибыль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УСН/ЕСХН/ЕНВД/Патент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доходы физических лиц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имущество организаций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Транспортный налог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Прочие налоговые доходы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Платежи при пользовании природных ресурсов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175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Объем налоговых отчислений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sectPr w:rsidR="00AA214C" w:rsidRPr="007D33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Примечание:</w:t>
      </w:r>
    </w:p>
    <w:p w:rsidR="00AA214C" w:rsidRDefault="00AA214C">
      <w:pPr>
        <w:pStyle w:val="ConsPlusNormal"/>
        <w:spacing w:before="280"/>
        <w:ind w:firstLine="540"/>
        <w:jc w:val="both"/>
      </w:pPr>
      <w:r w:rsidRPr="007D3366">
        <w:t>1. В случае,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BE3C3C" w:rsidRPr="000C2A72" w:rsidRDefault="00BE3C3C" w:rsidP="00BE3C3C">
      <w:pPr>
        <w:autoSpaceDE w:val="0"/>
        <w:autoSpaceDN w:val="0"/>
        <w:adjustRightInd w:val="0"/>
        <w:spacing w:before="280"/>
        <w:ind w:firstLine="540"/>
      </w:pPr>
      <w:r>
        <w:t>2.</w:t>
      </w:r>
      <w:r w:rsidRPr="00BE3C3C">
        <w:t xml:space="preserve"> </w:t>
      </w:r>
      <w:r w:rsidRPr="000C2A72">
        <w:t xml:space="preserve">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</w:t>
      </w:r>
      <w:r>
        <w:t>п</w:t>
      </w:r>
      <w:r w:rsidRPr="000C2A72">
        <w:t>роекта.</w:t>
      </w:r>
    </w:p>
    <w:p w:rsidR="00BE3C3C" w:rsidRPr="000C2A72" w:rsidRDefault="00BE3C3C" w:rsidP="00BE3C3C">
      <w:pPr>
        <w:autoSpaceDE w:val="0"/>
        <w:autoSpaceDN w:val="0"/>
        <w:adjustRightInd w:val="0"/>
        <w:spacing w:before="280"/>
        <w:ind w:firstLine="540"/>
      </w:pPr>
      <w:r w:rsidRPr="000C2A72">
        <w:t>Решение об обоснованности причин не</w:t>
      </w:r>
      <w:r>
        <w:t xml:space="preserve"> </w:t>
      </w:r>
      <w:r w:rsidRPr="000C2A72">
        <w:t xml:space="preserve">достижения показателей эффективности принимается Конкурсной комиссией </w:t>
      </w:r>
      <w:r w:rsidRPr="00E7232F">
        <w:t xml:space="preserve">по </w:t>
      </w:r>
      <w:r>
        <w:t>поддержке малого и среднего предпринимательства в городском округе Люберцы Московской области</w:t>
      </w:r>
      <w:r w:rsidRPr="000C2A72">
        <w:t>.</w:t>
      </w:r>
    </w:p>
    <w:p w:rsidR="00BE3C3C" w:rsidRPr="007D3366" w:rsidRDefault="00BE3C3C">
      <w:pPr>
        <w:pStyle w:val="ConsPlusNormal"/>
        <w:spacing w:before="280"/>
        <w:ind w:firstLine="540"/>
        <w:jc w:val="both"/>
      </w:pP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2"/>
        <w:gridCol w:w="340"/>
        <w:gridCol w:w="3685"/>
      </w:tblGrid>
      <w:tr w:rsidR="007D3366" w:rsidRPr="007D3366"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Руководитель юридического лица/индивидуальный предприниматель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blPrEx>
          <w:tblBorders>
            <w:insideH w:val="single" w:sz="4" w:space="0" w:color="auto"/>
          </w:tblBorders>
        </w:tblPrEx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Default="00AA214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Pr="007D3366" w:rsidRDefault="00BE3C3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  <w:outlineLvl w:val="1"/>
      </w:pPr>
      <w:r w:rsidRPr="007D3366">
        <w:t>Приложение N 3</w:t>
      </w:r>
    </w:p>
    <w:p w:rsidR="00AA214C" w:rsidRPr="007D3366" w:rsidRDefault="00AA214C">
      <w:pPr>
        <w:pStyle w:val="ConsPlusNormal"/>
        <w:jc w:val="right"/>
      </w:pPr>
      <w:r w:rsidRPr="007D3366">
        <w:t>к Порядку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</w:pPr>
      <w:bookmarkStart w:id="12" w:name="P821"/>
      <w:bookmarkEnd w:id="12"/>
      <w:r w:rsidRPr="007D3366">
        <w:t>ТИПОВАЯ ФОРМА</w:t>
      </w:r>
    </w:p>
    <w:p w:rsidR="00AA214C" w:rsidRPr="007D3366" w:rsidRDefault="00AA214C">
      <w:pPr>
        <w:pStyle w:val="ConsPlusNormal"/>
        <w:jc w:val="center"/>
      </w:pPr>
      <w:r w:rsidRPr="007D3366">
        <w:t>для мероприятия "Частичная компенсация субъектам малого</w:t>
      </w:r>
    </w:p>
    <w:p w:rsidR="00AA214C" w:rsidRPr="007D3366" w:rsidRDefault="00AA214C">
      <w:pPr>
        <w:pStyle w:val="ConsPlusNormal"/>
        <w:jc w:val="center"/>
      </w:pPr>
      <w:r w:rsidRPr="007D3366">
        <w:t>и среднего предпринимательства затрат, связанных</w:t>
      </w:r>
    </w:p>
    <w:p w:rsidR="00AA214C" w:rsidRPr="007D3366" w:rsidRDefault="00AA214C">
      <w:pPr>
        <w:pStyle w:val="ConsPlusNormal"/>
        <w:jc w:val="center"/>
      </w:pPr>
      <w:r w:rsidRPr="007D3366">
        <w:t>с приобретением оборудования в целях создания и (или)</w:t>
      </w:r>
    </w:p>
    <w:p w:rsidR="00AA214C" w:rsidRPr="007D3366" w:rsidRDefault="00AA214C">
      <w:pPr>
        <w:pStyle w:val="ConsPlusNormal"/>
        <w:jc w:val="center"/>
      </w:pPr>
      <w:r w:rsidRPr="007D3366">
        <w:t>развития либо модернизации производства товаров</w:t>
      </w:r>
    </w:p>
    <w:p w:rsidR="00AA214C" w:rsidRPr="007D3366" w:rsidRDefault="00AA214C">
      <w:pPr>
        <w:pStyle w:val="ConsPlusNormal"/>
        <w:jc w:val="center"/>
      </w:pPr>
      <w:r w:rsidRPr="007D3366">
        <w:t>(работ, услуг)"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BE3C3C">
      <w:pPr>
        <w:pStyle w:val="ConsPlusNormal"/>
        <w:jc w:val="center"/>
      </w:pPr>
      <w:r>
        <w:t>СОГЛАШЕНИЕ</w:t>
      </w:r>
      <w:r w:rsidR="00AA214C" w:rsidRPr="007D3366">
        <w:t xml:space="preserve"> </w:t>
      </w:r>
      <w:r>
        <w:t>№</w:t>
      </w:r>
      <w:r w:rsidR="00AA214C" w:rsidRPr="007D3366">
        <w:t>_____</w:t>
      </w:r>
    </w:p>
    <w:p w:rsidR="00AA214C" w:rsidRPr="007D3366" w:rsidRDefault="00AA214C">
      <w:pPr>
        <w:pStyle w:val="ConsPlusNormal"/>
        <w:jc w:val="center"/>
      </w:pPr>
      <w:r w:rsidRPr="007D3366">
        <w:t xml:space="preserve">о предоставлении субсидии из бюджета </w:t>
      </w:r>
      <w:r w:rsidR="00BE3C3C">
        <w:t>г</w:t>
      </w:r>
      <w:r w:rsidRPr="007D3366">
        <w:t>ородского округа</w:t>
      </w:r>
    </w:p>
    <w:p w:rsidR="00AA214C" w:rsidRPr="007D3366" w:rsidRDefault="00BE3C3C">
      <w:pPr>
        <w:pStyle w:val="ConsPlusNormal"/>
        <w:jc w:val="center"/>
      </w:pPr>
      <w:r>
        <w:t>Люберцы</w:t>
      </w:r>
      <w:r w:rsidR="00AA214C" w:rsidRPr="007D3366">
        <w:t xml:space="preserve"> в ходе реализации мероприятий подпрограммы</w:t>
      </w:r>
    </w:p>
    <w:p w:rsidR="00AA214C" w:rsidRPr="007D3366" w:rsidRDefault="00AA214C">
      <w:pPr>
        <w:pStyle w:val="ConsPlusNormal"/>
        <w:jc w:val="center"/>
      </w:pPr>
      <w:r w:rsidRPr="007D3366">
        <w:t>"Развитие малого и среднего предпринимательства"</w:t>
      </w:r>
    </w:p>
    <w:p w:rsidR="00AA214C" w:rsidRPr="007D3366" w:rsidRDefault="00AA214C">
      <w:pPr>
        <w:pStyle w:val="ConsPlusNormal"/>
        <w:jc w:val="center"/>
      </w:pPr>
      <w:r w:rsidRPr="007D3366">
        <w:t xml:space="preserve">муниципальной программы </w:t>
      </w:r>
      <w:r w:rsidR="00BE3C3C">
        <w:t>г</w:t>
      </w:r>
      <w:r w:rsidRPr="007D3366">
        <w:t xml:space="preserve">ородского округа </w:t>
      </w:r>
      <w:r w:rsidR="00BE3C3C">
        <w:t>Люберцы</w:t>
      </w:r>
    </w:p>
    <w:p w:rsidR="00AA214C" w:rsidRPr="007D3366" w:rsidRDefault="00AA214C">
      <w:pPr>
        <w:pStyle w:val="ConsPlusNormal"/>
        <w:jc w:val="center"/>
      </w:pPr>
      <w:r w:rsidRPr="007D3366">
        <w:t>"Предпринимательство"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</w:pPr>
      <w:r w:rsidRPr="007D3366">
        <w:t>"_____" ______________ 20__ года</w:t>
      </w:r>
    </w:p>
    <w:p w:rsidR="00AA214C" w:rsidRPr="007D3366" w:rsidRDefault="00AA214C">
      <w:pPr>
        <w:pStyle w:val="ConsPlusNormal"/>
        <w:jc w:val="both"/>
      </w:pPr>
    </w:p>
    <w:p w:rsidR="00BE3C3C" w:rsidRDefault="00BE3C3C" w:rsidP="00BE3C3C">
      <w:pPr>
        <w:pStyle w:val="ConsPlusNormal"/>
        <w:jc w:val="both"/>
      </w:pPr>
      <w:r w:rsidRPr="00FD7380">
        <w:t xml:space="preserve">Администрация городского округа Люберцы Московской области (далее - Администрация) в лице ___________________________________________________________________, действующего на основании </w:t>
      </w:r>
      <w:hyperlink r:id="rId29" w:tooltip="&quot;Устав Волоколамского муниципального района Московской области&quot; (принят решением Совета депутатов Волоколамского муниципального района МО от 06.04.2006 N 312-43) (ред. от 15.01.2014) (Зарегистрировано в ГУ Минюста России по Центральному федеральному округу 06." w:history="1">
        <w:r w:rsidRPr="00BD5F3A">
          <w:rPr>
            <w:rStyle w:val="a3"/>
            <w:color w:val="auto"/>
            <w:u w:val="none"/>
          </w:rPr>
          <w:t>Устава</w:t>
        </w:r>
      </w:hyperlink>
      <w:r>
        <w:t xml:space="preserve"> городского округа Люберцы, </w:t>
      </w:r>
      <w:r w:rsidRPr="00FD7380">
        <w:t xml:space="preserve">с одной стороны, и _________________________ (далее - Получатель) в лице __________________, с другой стороны, действующего на основании _________, совместно именуемые </w:t>
      </w:r>
      <w:r>
        <w:t>«</w:t>
      </w:r>
      <w:r w:rsidRPr="00FD7380">
        <w:t>Стороны</w:t>
      </w:r>
      <w:r>
        <w:t>»</w:t>
      </w:r>
      <w:r w:rsidRPr="00FD7380">
        <w:t>, заключили настоящее Соглашение о нижеследующем: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 xml:space="preserve">1. Предмет </w:t>
      </w:r>
      <w:r w:rsidR="00BE3C3C">
        <w:t>Соглашения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1.1. 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соответствии с результатами Конкурсного отбора заявлений на предоставление субсидии из бюджета </w:t>
      </w:r>
      <w:r w:rsidR="00BE3C3C">
        <w:t>г</w:t>
      </w:r>
      <w:r w:rsidRPr="007D3366">
        <w:t xml:space="preserve">ородского округа </w:t>
      </w:r>
      <w:r w:rsidR="00BE3C3C">
        <w:t>Люберцы</w:t>
      </w:r>
      <w:r w:rsidRPr="007D3366">
        <w:t xml:space="preserve"> на частичную компенсацию субъектам малого и среднего предпринимательства затрат в ходе реализации мероприятий подпрограммы "Развитие малого и среднего предпринимательства" муниципальной </w:t>
      </w:r>
      <w:hyperlink r:id="rId30" w:history="1">
        <w:r w:rsidRPr="007D3366">
          <w:t>программы</w:t>
        </w:r>
      </w:hyperlink>
      <w:r w:rsidRPr="007D3366">
        <w:t xml:space="preserve"> </w:t>
      </w:r>
      <w:r w:rsidR="00BE3C3C">
        <w:t>г</w:t>
      </w:r>
      <w:r w:rsidRPr="007D3366">
        <w:t xml:space="preserve">ородского округа </w:t>
      </w:r>
      <w:r w:rsidR="00BE3C3C">
        <w:t>Люберцы</w:t>
      </w:r>
      <w:r w:rsidRPr="007D3366">
        <w:t xml:space="preserve"> "Предпринимательство" (далее - Конкурсный отбор), проведенного Администрацией в 20__ году (постановление Администрации Городского округа </w:t>
      </w:r>
      <w:r w:rsidR="00316E3F">
        <w:t>Люберцы</w:t>
      </w:r>
      <w:r w:rsidRPr="007D3366">
        <w:t xml:space="preserve"> об утверждении итогов Конкурсного отбора от ______ </w:t>
      </w:r>
      <w:r w:rsidR="00316E3F">
        <w:t>№</w:t>
      </w:r>
      <w:r w:rsidRPr="007D3366">
        <w:t xml:space="preserve"> _________ в соответствии с протоколом заседания Конкурсной комиссии от ______ </w:t>
      </w:r>
      <w:r w:rsidR="00316E3F">
        <w:t>№</w:t>
      </w:r>
      <w:r w:rsidRPr="007D3366">
        <w:t xml:space="preserve"> _____).</w:t>
      </w:r>
    </w:p>
    <w:p w:rsidR="00AA214C" w:rsidRPr="007D3366" w:rsidRDefault="00316E3F">
      <w:pPr>
        <w:pStyle w:val="ConsPlusNormal"/>
        <w:spacing w:before="280"/>
        <w:ind w:firstLine="540"/>
        <w:jc w:val="both"/>
      </w:pPr>
      <w:r>
        <w:lastRenderedPageBreak/>
        <w:t>1</w:t>
      </w:r>
      <w:r w:rsidR="00AA214C" w:rsidRPr="007D3366">
        <w:t xml:space="preserve">.2. Предоставление субсидии осуществляется из бюджета </w:t>
      </w:r>
      <w:r>
        <w:t>г</w:t>
      </w:r>
      <w:r w:rsidR="00AA214C" w:rsidRPr="007D3366">
        <w:t xml:space="preserve">ородского округа </w:t>
      </w:r>
      <w:r>
        <w:t>Люберцы</w:t>
      </w:r>
      <w:r w:rsidR="00AA214C" w:rsidRPr="007D3366">
        <w:t xml:space="preserve">, предусмотренного на реализацию в 20__ году </w:t>
      </w:r>
      <w:hyperlink r:id="rId31" w:history="1">
        <w:r w:rsidR="00AA214C" w:rsidRPr="007D3366">
          <w:t xml:space="preserve">пункта </w:t>
        </w:r>
        <w:r>
          <w:t>2</w:t>
        </w:r>
        <w:r w:rsidR="00AA214C" w:rsidRPr="007D3366">
          <w:t>.2</w:t>
        </w:r>
      </w:hyperlink>
      <w:r w:rsidR="00AA214C" w:rsidRPr="007D3366">
        <w:t xml:space="preserve"> "Частичная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услуг)" мероприятий подпрограммы "Развитие малого и среднего предпринимательства" муниципальной программы </w:t>
      </w:r>
      <w:r>
        <w:t>г</w:t>
      </w:r>
      <w:r w:rsidR="00AA214C" w:rsidRPr="007D3366">
        <w:t xml:space="preserve">ородского округа </w:t>
      </w:r>
      <w:r>
        <w:t>Люберцы</w:t>
      </w:r>
      <w:r w:rsidR="00AA214C" w:rsidRPr="007D3366">
        <w:t xml:space="preserve"> "Предпринимательство", </w:t>
      </w:r>
      <w:r w:rsidRPr="007D3366">
        <w:t xml:space="preserve">утвержденной постановлением Администрации </w:t>
      </w:r>
      <w:r>
        <w:t>г</w:t>
      </w:r>
      <w:r w:rsidRPr="007D3366">
        <w:t xml:space="preserve">ородского округа </w:t>
      </w:r>
      <w:r>
        <w:t>Люберцы</w:t>
      </w:r>
      <w:r w:rsidRPr="007D3366">
        <w:t xml:space="preserve"> от </w:t>
      </w:r>
      <w:r>
        <w:t>18.10.2019</w:t>
      </w:r>
      <w:r w:rsidRPr="007D3366">
        <w:t xml:space="preserve"> </w:t>
      </w:r>
      <w:r>
        <w:t>№</w:t>
      </w:r>
      <w:r w:rsidRPr="007D3366">
        <w:t xml:space="preserve"> </w:t>
      </w:r>
      <w:r>
        <w:t>3979</w:t>
      </w:r>
      <w:r w:rsidRPr="007D3366">
        <w:t>-П</w:t>
      </w:r>
      <w:r>
        <w:t>А.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2. Права и обязанности сторон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2.1. 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Администрация осуществляет: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контроль за выполнением Получателем условий предоставления субсидии, выполнением Получателем обязательств по </w:t>
      </w:r>
      <w:r w:rsidR="0091662F">
        <w:t>Соглашению</w:t>
      </w:r>
      <w:r w:rsidRPr="007D3366">
        <w:t xml:space="preserve"> о предоставлении субсидии;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Администрация вправе: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91662F">
        <w:t>Соглашения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91662F">
        <w:t>Соглашением</w:t>
      </w:r>
      <w:r w:rsidRPr="007D3366">
        <w:t xml:space="preserve">, а также Порядком Конкурсного отбора заявлений на предоставление субсидии из бюджета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 в ходе реализации мероприятий подпрограммы "Развитие малого и среднего предпринимательства" муниципальной </w:t>
      </w:r>
      <w:hyperlink r:id="rId32" w:history="1">
        <w:r w:rsidRPr="007D3366">
          <w:t>программы</w:t>
        </w:r>
      </w:hyperlink>
      <w:r w:rsidRPr="007D3366">
        <w:t xml:space="preserve">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"Предпринимательство", утвержденным постановлением Администрации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от ________ N ___ (далее - Порядок).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2.2. Получатель обязан: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13" w:name="P853"/>
      <w:bookmarkEnd w:id="13"/>
      <w:r w:rsidRPr="007D3366">
        <w:t xml:space="preserve">2.2.1. обеспечивать достижение значений показателей результативности </w:t>
      </w:r>
      <w:r w:rsidRPr="007D3366">
        <w:lastRenderedPageBreak/>
        <w:t>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bookmarkStart w:id="14" w:name="P854"/>
      <w:bookmarkEnd w:id="14"/>
      <w:r w:rsidRPr="007D3366">
        <w:t xml:space="preserve">2.2.2. представлять </w:t>
      </w:r>
      <w:hyperlink w:anchor="P932" w:history="1">
        <w:r w:rsidRPr="007D3366">
          <w:t>отчет</w:t>
        </w:r>
      </w:hyperlink>
      <w:r w:rsidRPr="007D3366"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316E3F" w:rsidRPr="007D3366">
        <w:t>приложению,</w:t>
      </w:r>
      <w:r w:rsidR="00316E3F">
        <w:t xml:space="preserve"> к настоящему Соглашению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Указанный отчет предоставляется </w:t>
      </w:r>
      <w:proofErr w:type="gramStart"/>
      <w:r w:rsidRPr="007D3366">
        <w:t xml:space="preserve">в </w:t>
      </w:r>
      <w:proofErr w:type="spellStart"/>
      <w:r w:rsidRPr="007D3366">
        <w:t>в</w:t>
      </w:r>
      <w:proofErr w:type="spellEnd"/>
      <w:proofErr w:type="gramEnd"/>
      <w:r w:rsidRPr="007D3366">
        <w:t xml:space="preserve"> срок до 30 </w:t>
      </w:r>
      <w:r w:rsidR="00316E3F">
        <w:t>апреля</w:t>
      </w:r>
      <w:r w:rsidRPr="007D3366">
        <w:t xml:space="preserve"> текущего года за предыдущий год.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865" w:history="1">
        <w:r w:rsidRPr="007D3366">
          <w:t>пункте 3.1</w:t>
        </w:r>
      </w:hyperlink>
      <w:r w:rsidRPr="007D3366">
        <w:t xml:space="preserve"> настоящего </w:t>
      </w:r>
      <w:r w:rsidR="0091662F">
        <w:t>Соглашения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2.2.4. предоставить Администрации необходимые документы при проведении проверок исполнения условий настоящего </w:t>
      </w:r>
      <w:r w:rsidR="00316E3F">
        <w:t>Соглашения</w:t>
      </w:r>
      <w:r w:rsidRPr="007D3366">
        <w:t xml:space="preserve">, а также иных контрольных мероприятий, связанных с исполнением настоящего </w:t>
      </w:r>
      <w:r w:rsidR="0091662F">
        <w:t>Соглашения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2.3. Получатель вправе: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2.3.1. получать консультации по вопросам выполнения условий </w:t>
      </w:r>
      <w:r w:rsidR="0091662F">
        <w:t>Соглашения</w:t>
      </w:r>
      <w:r w:rsidRPr="007D3366">
        <w:t>;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2.3.2. по предложению Администрации принимать участие в мероприятиях, направленных на пропаганду подпрограммы "Развитие малого и среднего предпринимательства" муниципальной </w:t>
      </w:r>
      <w:hyperlink r:id="rId33" w:history="1">
        <w:r w:rsidRPr="007D3366">
          <w:t>программы</w:t>
        </w:r>
      </w:hyperlink>
      <w:r w:rsidR="00316E3F">
        <w:t xml:space="preserve"> 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"Предпринимательство", проводимых Администрацией в рамках информационной поддержки малого и среднего предпринимательства.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2.4. Получатель дает согласие на осуществление Администрацией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3. Сумма субсидии и порядок ее предоставления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bookmarkStart w:id="15" w:name="P865"/>
      <w:bookmarkEnd w:id="15"/>
      <w:r w:rsidRPr="007D3366">
        <w:t>3.1. Администрация предоставляет Получателю субсидию в размере ________(_____________) рублей 00 копеек, НДС не облагается.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3.2. Перечисление денежных средств осуществляется в соответствии с протоколом Конкурсной комиссии по принятию решений на предоставление субсидий на частичную компенсацию затрат субъектам малого и среднего </w:t>
      </w:r>
      <w:r w:rsidRPr="007D3366">
        <w:lastRenderedPageBreak/>
        <w:t xml:space="preserve">предпринимательства, утвержденным постановлением Администрации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, в ходе реализации мероприятий подпрограммы "Развитие малого и среднего предпринимательства" муниципальной </w:t>
      </w:r>
      <w:hyperlink r:id="rId34" w:history="1">
        <w:r w:rsidRPr="007D3366">
          <w:t>программы</w:t>
        </w:r>
      </w:hyperlink>
      <w:r w:rsidR="00316E3F">
        <w:t xml:space="preserve"> 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"П</w:t>
      </w:r>
      <w:r w:rsidR="00316E3F">
        <w:t>редпринимательство" из бюджета г</w:t>
      </w:r>
      <w:r w:rsidRPr="007D3366">
        <w:t xml:space="preserve">ородского округа </w:t>
      </w:r>
      <w:r w:rsidR="00316E3F">
        <w:t>Люберцы.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3.3. Оплата по </w:t>
      </w:r>
      <w:r w:rsidR="00316E3F">
        <w:t>Соглашению</w:t>
      </w:r>
      <w:r w:rsidRPr="007D3366"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889" w:history="1">
        <w:r w:rsidRPr="007D3366">
          <w:t>разделе 7</w:t>
        </w:r>
      </w:hyperlink>
      <w:r w:rsidRPr="007D3366">
        <w:t xml:space="preserve"> "Юридические адреса и реквизиты Сторон" настоящего </w:t>
      </w:r>
      <w:r w:rsidR="00316E3F">
        <w:t>Соглашения</w:t>
      </w:r>
      <w:r w:rsidRPr="007D3366"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316E3F">
        <w:t>Соглашении</w:t>
      </w:r>
      <w:r w:rsidRPr="007D3366">
        <w:t xml:space="preserve"> </w:t>
      </w:r>
      <w:proofErr w:type="gramStart"/>
      <w:r w:rsidRPr="007D3366">
        <w:t>расчетный счет Получателя</w:t>
      </w:r>
      <w:proofErr w:type="gramEnd"/>
      <w:r w:rsidRPr="007D3366">
        <w:t xml:space="preserve"> несет Получатель.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316E3F">
        <w:t>Соглашения</w:t>
      </w:r>
      <w:r w:rsidRPr="007D3366">
        <w:t xml:space="preserve"> при наличии средств в бюджете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не позднее 31.12.20__ и в соответствии с Порядком исполнения бюджета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по расходам.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4. Дополнительные условия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316E3F">
      <w:pPr>
        <w:pStyle w:val="ConsPlusNormal"/>
        <w:ind w:firstLine="540"/>
        <w:jc w:val="both"/>
      </w:pPr>
      <w:r>
        <w:t xml:space="preserve">4.1. Настоящее Соглашение </w:t>
      </w:r>
      <w:r w:rsidR="00AA214C" w:rsidRPr="007D3366">
        <w:t>может быть дополнен</w:t>
      </w:r>
      <w:r>
        <w:t>о</w:t>
      </w:r>
      <w:r w:rsidR="00AA214C" w:rsidRPr="007D3366">
        <w:t xml:space="preserve"> или изменен</w:t>
      </w:r>
      <w:r>
        <w:t>о</w:t>
      </w:r>
      <w:r w:rsidR="00AA214C" w:rsidRPr="007D3366">
        <w:t xml:space="preserve"> по взаимному письменному согласию Сторон.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4.2. В случаях, не предусмотренных настоящим </w:t>
      </w:r>
      <w:r w:rsidR="003F097E">
        <w:t>Соглашением</w:t>
      </w:r>
      <w:r w:rsidRPr="007D3366">
        <w:t>, Стороны руководствуются законодательством.</w:t>
      </w:r>
    </w:p>
    <w:p w:rsidR="00AA214C" w:rsidRPr="007D3366" w:rsidRDefault="003F097E">
      <w:pPr>
        <w:pStyle w:val="ConsPlusNormal"/>
        <w:spacing w:before="280"/>
        <w:ind w:firstLine="540"/>
        <w:jc w:val="both"/>
      </w:pPr>
      <w:r>
        <w:t>4.3. Настоящее Соглашение</w:t>
      </w:r>
      <w:r w:rsidR="00AA214C" w:rsidRPr="007D3366">
        <w:t xml:space="preserve"> составлен в 2-х экземплярах, имеющих равную юридическую силу, по одному для каждой из Сторон.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5. Ответственность сторон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5.1. В случае неисполнения или ненадлежащего исполнения условий настоящего </w:t>
      </w:r>
      <w:r w:rsidR="003F097E">
        <w:t>Соглашения</w:t>
      </w:r>
      <w:r w:rsidRPr="007D3366">
        <w:t>, Стороны несут ответственность в соответствии с законодательством.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5.2. В случае неисполнения либо ненадлежащего исполнения </w:t>
      </w:r>
      <w:hyperlink w:anchor="P853" w:history="1">
        <w:r w:rsidRPr="007D3366">
          <w:t>п. 2.2.1</w:t>
        </w:r>
      </w:hyperlink>
      <w:r w:rsidRPr="007D3366">
        <w:t xml:space="preserve"> и </w:t>
      </w:r>
      <w:hyperlink w:anchor="P854" w:history="1">
        <w:r w:rsidRPr="007D3366">
          <w:t>п. 2.2.2</w:t>
        </w:r>
      </w:hyperlink>
      <w:r w:rsidRPr="007D3366">
        <w:t xml:space="preserve"> настоящего </w:t>
      </w:r>
      <w:r w:rsidR="003F097E">
        <w:t>Соглашения</w:t>
      </w:r>
      <w:r w:rsidRPr="007D3366"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3F097E">
        <w:t>г</w:t>
      </w:r>
      <w:r w:rsidRPr="007D3366">
        <w:t xml:space="preserve">ородского округа </w:t>
      </w:r>
      <w:r w:rsidR="003F097E">
        <w:t>Люберцы.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5.3. Стороны освобождаются от ответственности за частичное или полное неисполнение обязательств по </w:t>
      </w:r>
      <w:r w:rsidR="003F097E">
        <w:t>Соглашению</w:t>
      </w:r>
      <w:r w:rsidRPr="007D3366">
        <w:t xml:space="preserve">, если неисполнение явилось </w:t>
      </w:r>
      <w:r w:rsidRPr="007D3366">
        <w:lastRenderedPageBreak/>
        <w:t xml:space="preserve">следствием обстоятельств непреодолимой силы, возникших после заключения </w:t>
      </w:r>
      <w:r w:rsidR="003F097E">
        <w:t>Соглашения</w:t>
      </w:r>
      <w:r w:rsidRPr="007D3366"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</w:t>
      </w:r>
      <w:r w:rsidR="003F097E">
        <w:t xml:space="preserve">эпидемия, </w:t>
      </w:r>
      <w:r w:rsidRPr="007D3366">
        <w:t>землетрясение, наводнение, пожар, забастовки, массовые беспорядки, военные действия, террористические акты и т.д.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5.4. Споры, возникающие в связи с исполнением обязательств по настоящему </w:t>
      </w:r>
      <w:r w:rsidR="003F097E">
        <w:t>Соглашению</w:t>
      </w:r>
      <w:r w:rsidRPr="007D3366">
        <w:t>, решаются Сторонами путем переговоров.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 xml:space="preserve">6. Срок действия </w:t>
      </w:r>
      <w:r w:rsidR="003F097E">
        <w:t>Соглашению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 xml:space="preserve">6.1. </w:t>
      </w:r>
      <w:r w:rsidR="003F097E">
        <w:t>Соглашение</w:t>
      </w:r>
      <w:r w:rsidRPr="007D3366"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3F097E">
        <w:t>Соглашению</w:t>
      </w:r>
      <w:r w:rsidRPr="007D3366">
        <w:t>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 xml:space="preserve">6.2. </w:t>
      </w:r>
      <w:r w:rsidR="003F097E">
        <w:t>Соглашение</w:t>
      </w:r>
      <w:r w:rsidRPr="007D3366">
        <w:t xml:space="preserve"> может быть расторгнут</w:t>
      </w:r>
      <w:r w:rsidR="003F097E">
        <w:t>о</w:t>
      </w:r>
      <w:r w:rsidRPr="007D3366">
        <w:t xml:space="preserve"> по взаимному письменному согласию Сторон в установленном порядке.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bookmarkStart w:id="16" w:name="P889"/>
      <w:bookmarkEnd w:id="16"/>
      <w:r w:rsidRPr="007D3366">
        <w:t>7. Юридические адреса и реквизиты Сторон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2"/>
        <w:gridCol w:w="3177"/>
        <w:gridCol w:w="130"/>
        <w:gridCol w:w="130"/>
      </w:tblGrid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Получатель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  <w:jc w:val="center"/>
            </w:pPr>
          </w:p>
        </w:tc>
      </w:tr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Администрация муниципального образования городской округ Люберцы Московской области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Юридический адрес: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140000, Московская область, г. Люберцы, Октябрьский проспект, дом 190.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Реквизиты: ИНН 5027036758, КПП 502701001, ОГРН 1025003213179, УФК по Московской области (ФУ администрации городского округа Люберцы 02483</w:t>
            </w:r>
            <w:r w:rsidRPr="00CF6C5C">
              <w:rPr>
                <w:rFonts w:eastAsia="Times New Roman"/>
                <w:lang w:val="en-US"/>
              </w:rPr>
              <w:t>D</w:t>
            </w:r>
            <w:r w:rsidRPr="00CF6C5C">
              <w:rPr>
                <w:rFonts w:eastAsia="Times New Roman"/>
              </w:rPr>
              <w:t xml:space="preserve">65590 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(л/с 03000270212 Администрация муниципального образования городской округ Люберцы Московской области))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ind w:firstLine="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Администрация:</w:t>
            </w: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lastRenderedPageBreak/>
              <w:t>Первый заместитель Главы администрации городского округа Люберцы Московской области</w:t>
            </w: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_______________</w:t>
            </w:r>
            <w:proofErr w:type="gramStart"/>
            <w:r w:rsidRPr="00CF6C5C">
              <w:rPr>
                <w:rFonts w:eastAsia="Times New Roman"/>
              </w:rPr>
              <w:t>_(</w:t>
            </w:r>
            <w:proofErr w:type="gramEnd"/>
            <w:r w:rsidRPr="00CF6C5C">
              <w:rPr>
                <w:rFonts w:eastAsia="Times New Roman"/>
              </w:rPr>
              <w:t>Назарьева И.Г.)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lastRenderedPageBreak/>
              <w:t xml:space="preserve">Получатель: 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Руководитель СМСП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________________(</w:t>
            </w:r>
            <w:r>
              <w:rPr>
                <w:rFonts w:eastAsia="Times New Roman"/>
              </w:rPr>
              <w:t>ФИО</w:t>
            </w:r>
            <w:r w:rsidRPr="00CF6C5C">
              <w:rPr>
                <w:rFonts w:eastAsia="Times New Roman"/>
              </w:rPr>
              <w:t>)</w:t>
            </w: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  <w:tr w:rsidR="003F097E" w:rsidRPr="007D3366" w:rsidTr="000E67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/>
        </w:tc>
      </w:tr>
      <w:tr w:rsidR="003F097E" w:rsidRPr="007D3366" w:rsidTr="000E67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/>
        </w:tc>
      </w:tr>
      <w:tr w:rsidR="003F097E" w:rsidRPr="007D3366" w:rsidTr="000E67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Default="003F097E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Default="000E671A" w:rsidP="003F097E">
            <w:pPr>
              <w:pStyle w:val="ConsPlusNormal"/>
            </w:pPr>
          </w:p>
          <w:p w:rsidR="000E671A" w:rsidRPr="007D3366" w:rsidRDefault="000E671A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  <w:outlineLvl w:val="2"/>
      </w:pPr>
      <w:r w:rsidRPr="007D3366">
        <w:lastRenderedPageBreak/>
        <w:t>Приложение</w:t>
      </w:r>
    </w:p>
    <w:p w:rsidR="00AA214C" w:rsidRPr="007D3366" w:rsidRDefault="00AA214C">
      <w:pPr>
        <w:pStyle w:val="ConsPlusNormal"/>
        <w:jc w:val="right"/>
      </w:pPr>
      <w:r w:rsidRPr="007D3366">
        <w:t xml:space="preserve">к </w:t>
      </w:r>
      <w:r w:rsidR="000E671A">
        <w:t>Соглашению</w:t>
      </w:r>
      <w:r w:rsidRPr="007D3366">
        <w:t xml:space="preserve"> о предоставлении субсидии</w:t>
      </w:r>
    </w:p>
    <w:p w:rsidR="00AA214C" w:rsidRPr="007D3366" w:rsidRDefault="00AA214C">
      <w:pPr>
        <w:pStyle w:val="ConsPlusNormal"/>
        <w:jc w:val="right"/>
      </w:pPr>
      <w:r w:rsidRPr="007D3366">
        <w:t xml:space="preserve">из бюджета </w:t>
      </w:r>
      <w:r w:rsidR="000E671A">
        <w:t>г</w:t>
      </w:r>
      <w:r w:rsidRPr="007D3366">
        <w:t xml:space="preserve">ородского округа </w:t>
      </w:r>
      <w:r w:rsidR="000E671A">
        <w:t>Люберцы</w:t>
      </w:r>
    </w:p>
    <w:p w:rsidR="00AA214C" w:rsidRPr="007D3366" w:rsidRDefault="00AA214C">
      <w:pPr>
        <w:pStyle w:val="ConsPlusNormal"/>
        <w:jc w:val="right"/>
      </w:pPr>
      <w:r w:rsidRPr="007D3366">
        <w:t>в ходе реализации мероприятий подпрограммы</w:t>
      </w:r>
    </w:p>
    <w:p w:rsidR="00AA214C" w:rsidRPr="007D3366" w:rsidRDefault="00AA214C">
      <w:pPr>
        <w:pStyle w:val="ConsPlusNormal"/>
        <w:jc w:val="right"/>
      </w:pPr>
      <w:r w:rsidRPr="007D3366">
        <w:t>"Развитие малого и среднего предпринимательства"</w:t>
      </w:r>
    </w:p>
    <w:p w:rsidR="00AA214C" w:rsidRPr="007D3366" w:rsidRDefault="00AA214C">
      <w:pPr>
        <w:pStyle w:val="ConsPlusNormal"/>
        <w:jc w:val="right"/>
      </w:pPr>
      <w:r w:rsidRPr="007D3366">
        <w:t xml:space="preserve">муниципальной программы </w:t>
      </w:r>
      <w:r w:rsidR="000E671A">
        <w:t>г</w:t>
      </w:r>
      <w:r w:rsidRPr="007D3366">
        <w:t>ородского</w:t>
      </w:r>
    </w:p>
    <w:p w:rsidR="00AA214C" w:rsidRPr="007D3366" w:rsidRDefault="00AA214C">
      <w:pPr>
        <w:pStyle w:val="ConsPlusNormal"/>
        <w:jc w:val="right"/>
      </w:pPr>
      <w:r w:rsidRPr="007D3366">
        <w:t xml:space="preserve">округа </w:t>
      </w:r>
      <w:r w:rsidR="000E671A">
        <w:t>Люберцы</w:t>
      </w:r>
      <w:r w:rsidRPr="007D3366">
        <w:t xml:space="preserve"> "Предпринимательство"</w:t>
      </w:r>
    </w:p>
    <w:p w:rsidR="00AA214C" w:rsidRPr="007D3366" w:rsidRDefault="00AA214C">
      <w:pPr>
        <w:pStyle w:val="ConsPlusNormal"/>
        <w:jc w:val="right"/>
      </w:pPr>
      <w:r w:rsidRPr="007D3366">
        <w:t xml:space="preserve">от "___" ______ 20__ г. </w:t>
      </w:r>
      <w:r w:rsidR="000E671A">
        <w:t>№</w:t>
      </w:r>
      <w:r w:rsidRPr="007D3366">
        <w:t xml:space="preserve"> _________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</w:pPr>
      <w:r w:rsidRPr="007D3366">
        <w:t>Форма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</w:pPr>
      <w:bookmarkStart w:id="17" w:name="P932"/>
      <w:bookmarkEnd w:id="17"/>
      <w:r w:rsidRPr="007D3366">
        <w:t>Отчет</w:t>
      </w:r>
    </w:p>
    <w:p w:rsidR="00AA214C" w:rsidRPr="007D3366" w:rsidRDefault="00AA214C">
      <w:pPr>
        <w:pStyle w:val="ConsPlusNormal"/>
        <w:jc w:val="center"/>
      </w:pPr>
      <w:r w:rsidRPr="007D3366">
        <w:t>о достижении значений показателей результативности</w:t>
      </w:r>
    </w:p>
    <w:p w:rsidR="00AA214C" w:rsidRPr="007D3366" w:rsidRDefault="00AA214C">
      <w:pPr>
        <w:pStyle w:val="ConsPlusNormal"/>
        <w:jc w:val="center"/>
      </w:pPr>
      <w:r w:rsidRPr="007D3366">
        <w:t>использования субсидии (показателей деятельности)</w:t>
      </w:r>
    </w:p>
    <w:p w:rsidR="00AA214C" w:rsidRPr="007D3366" w:rsidRDefault="00AA214C">
      <w:pPr>
        <w:pStyle w:val="ConsPlusNormal"/>
        <w:jc w:val="center"/>
      </w:pPr>
      <w:r w:rsidRPr="007D3366">
        <w:t>за _________ год</w:t>
      </w:r>
    </w:p>
    <w:p w:rsidR="00AA214C" w:rsidRPr="007D3366" w:rsidRDefault="00AA214C">
      <w:pPr>
        <w:pStyle w:val="ConsPlusNormal"/>
        <w:jc w:val="center"/>
      </w:pPr>
      <w:r w:rsidRPr="007D3366">
        <w:t>________________ (наименование получателя поддержки)</w:t>
      </w:r>
    </w:p>
    <w:p w:rsidR="00AA214C" w:rsidRPr="007D3366" w:rsidRDefault="00AA214C">
      <w:pPr>
        <w:pStyle w:val="ConsPlusNormal"/>
        <w:jc w:val="center"/>
      </w:pPr>
      <w:r w:rsidRPr="007D3366">
        <w:t>____________________________ (мероприятие поддержки)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sectPr w:rsidR="00AA214C" w:rsidRPr="007D336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1474"/>
        <w:gridCol w:w="1559"/>
        <w:gridCol w:w="1531"/>
        <w:gridCol w:w="1417"/>
      </w:tblGrid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N п/п</w:t>
            </w: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показателя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(план согласно заявлению)</w:t>
            </w: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(фактическое выполнение)</w:t>
            </w: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Процент выполнения</w:t>
            </w: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Причины отклонения</w:t>
            </w: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  <w:r w:rsidRPr="007D3366">
              <w:t>1</w:t>
            </w: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Создание новых рабочих мест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Среднесписочная численность работающих, человек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сохраненных рабочих мест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вновь созданных рабочих мест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  <w:r w:rsidRPr="007D3366">
              <w:t>2</w:t>
            </w: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средней заработной платы работников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Средняя заработная плата,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средней заработной платы работников,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Увеличение средней </w:t>
            </w:r>
            <w:r w:rsidRPr="007D3366">
              <w:lastRenderedPageBreak/>
              <w:t>заработной платы работников, процент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  <w:r w:rsidRPr="007D3366">
              <w:t>3</w:t>
            </w: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товаров, работ, услуг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Выручка от реализации товаров (работ, услуг) без учета НДС, тыс.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56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1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59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5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sectPr w:rsidR="00AA214C" w:rsidRPr="007D33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Информация о налоговых отчислениях.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041"/>
        <w:gridCol w:w="1474"/>
        <w:gridCol w:w="1418"/>
        <w:gridCol w:w="1417"/>
      </w:tblGrid>
      <w:tr w:rsidR="007D3366" w:rsidRPr="007D3366">
        <w:tc>
          <w:tcPr>
            <w:tcW w:w="306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 тыс. руб.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предшествующий году получения субсидии)</w:t>
            </w: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 получения субсидии)</w:t>
            </w: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за годом получения субсидии)</w:t>
            </w: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через год за годом получения субсидии)</w:t>
            </w: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Система налогообложения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Субъект МСП является плательщиком НДС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9411" w:type="dxa"/>
            <w:gridSpan w:val="5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Налоговые отчисления:</w:t>
            </w: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прибыль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УСН/ЕСХН/ЕНВД/Патент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доходы физических лиц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имущество организаций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Транспортный налог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lastRenderedPageBreak/>
              <w:t>Прочие налоговые доходы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Платежи при пользовании природных ресурсов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061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Объем налоговых отчислений</w:t>
            </w:r>
          </w:p>
        </w:tc>
        <w:tc>
          <w:tcPr>
            <w:tcW w:w="204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74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417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sectPr w:rsidR="00AA214C" w:rsidRPr="007D33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Примечание:</w:t>
      </w:r>
    </w:p>
    <w:p w:rsidR="000E671A" w:rsidRDefault="000E671A" w:rsidP="000E671A">
      <w:pPr>
        <w:pStyle w:val="ConsPlusNormal"/>
        <w:spacing w:before="280"/>
        <w:ind w:firstLine="540"/>
        <w:jc w:val="both"/>
      </w:pPr>
      <w:r w:rsidRPr="007D3366">
        <w:t>1. В случае,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0E671A" w:rsidRPr="000C2A72" w:rsidRDefault="000E671A" w:rsidP="000E671A">
      <w:pPr>
        <w:autoSpaceDE w:val="0"/>
        <w:autoSpaceDN w:val="0"/>
        <w:adjustRightInd w:val="0"/>
        <w:spacing w:before="280"/>
        <w:ind w:firstLine="540"/>
      </w:pPr>
      <w:r>
        <w:t>2.</w:t>
      </w:r>
      <w:r w:rsidRPr="00BE3C3C">
        <w:t xml:space="preserve"> </w:t>
      </w:r>
      <w:r w:rsidRPr="000C2A72">
        <w:t xml:space="preserve">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</w:t>
      </w:r>
      <w:r>
        <w:t>п</w:t>
      </w:r>
      <w:r w:rsidRPr="000C2A72">
        <w:t>роекта.</w:t>
      </w:r>
    </w:p>
    <w:p w:rsidR="000E671A" w:rsidRPr="000C2A72" w:rsidRDefault="000E671A" w:rsidP="000E671A">
      <w:pPr>
        <w:autoSpaceDE w:val="0"/>
        <w:autoSpaceDN w:val="0"/>
        <w:adjustRightInd w:val="0"/>
        <w:spacing w:before="280"/>
        <w:ind w:firstLine="540"/>
      </w:pPr>
      <w:r w:rsidRPr="000C2A72">
        <w:t>Решение об обоснованности причин не</w:t>
      </w:r>
      <w:r>
        <w:t xml:space="preserve"> </w:t>
      </w:r>
      <w:r w:rsidRPr="000C2A72">
        <w:t xml:space="preserve">достижения показателей эффективности принимается Конкурсной комиссией </w:t>
      </w:r>
      <w:r w:rsidRPr="00E7232F">
        <w:t xml:space="preserve">по </w:t>
      </w:r>
      <w:r>
        <w:t>поддержке малого и среднего предпринимательства в городском округе Люберцы Московской области</w:t>
      </w:r>
      <w:r w:rsidRPr="000C2A72">
        <w:t>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2"/>
        <w:gridCol w:w="340"/>
        <w:gridCol w:w="3685"/>
      </w:tblGrid>
      <w:tr w:rsidR="007D3366" w:rsidRPr="007D3366"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Руководитель юридического лица/индивидуальный предприниматель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  <w:r w:rsidRPr="007D3366">
              <w:t>М.П.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/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/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59C" w:rsidRPr="007D3366" w:rsidRDefault="003E559C"/>
    <w:sectPr w:rsidR="003E559C" w:rsidRPr="007D3366" w:rsidSect="00D527F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4C"/>
    <w:rsid w:val="000E671A"/>
    <w:rsid w:val="002F2EF4"/>
    <w:rsid w:val="00316E3F"/>
    <w:rsid w:val="003E559C"/>
    <w:rsid w:val="003F097E"/>
    <w:rsid w:val="003F2BD5"/>
    <w:rsid w:val="004662C1"/>
    <w:rsid w:val="00512DE9"/>
    <w:rsid w:val="005E4712"/>
    <w:rsid w:val="00685E12"/>
    <w:rsid w:val="007D3366"/>
    <w:rsid w:val="00891871"/>
    <w:rsid w:val="009003B6"/>
    <w:rsid w:val="0091662F"/>
    <w:rsid w:val="00A44D61"/>
    <w:rsid w:val="00A94A62"/>
    <w:rsid w:val="00AA214C"/>
    <w:rsid w:val="00BD5F3A"/>
    <w:rsid w:val="00BE3C3C"/>
    <w:rsid w:val="00BF7C62"/>
    <w:rsid w:val="00CD742D"/>
    <w:rsid w:val="00D527FB"/>
    <w:rsid w:val="00FD35C5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532B2-3C0A-44DF-B906-CFB936ED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F3A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14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A214C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AA214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F2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3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18" Type="http://schemas.openxmlformats.org/officeDocument/2006/relationships/hyperlink" Target="consultantplus://offline/ref=FBE063AF1F62F3DC2FD3561B2E1F9317B68841698C22662E0FCCFC911318B4442CFE8891DBB1D7219A60C64BEDm8X1J" TargetMode="External"/><Relationship Id="rId26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E063AF1F62F3DC2FD357153B1F9317B68C48668E22662E0FCCFC911318B4442CFE8891DBB1D7219A60C64BEDm8X1J" TargetMode="External"/><Relationship Id="rId34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7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2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17" Type="http://schemas.openxmlformats.org/officeDocument/2006/relationships/hyperlink" Target="consultantplus://offline/ref=FBE063AF1F62F3DC2FD357153B1F9317B68C4C6B8A2D662E0FCCFC911318B4442CFE8891DBB1D7219A60C64BEDm8X1J" TargetMode="External"/><Relationship Id="rId25" Type="http://schemas.openxmlformats.org/officeDocument/2006/relationships/hyperlink" Target="consultantplus://offline/ref=FBE063AF1F62F3DC2FD3561B2E1F9317B68841698C22662E0FCCFC911318B4443EFED09DDBB1CB239675901AABD4B93555901FE272FA96DAm1X3J" TargetMode="External"/><Relationship Id="rId33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b-prom@yandex.ru" TargetMode="External"/><Relationship Id="rId20" Type="http://schemas.openxmlformats.org/officeDocument/2006/relationships/hyperlink" Target="consultantplus://offline/ref=FBE063AF1F62F3DC2FD357153B1F9317B68C4C6B8A2D662E0FCCFC911318B4442CFE8891DBB1D7219A60C64BEDm8X1J" TargetMode="External"/><Relationship Id="rId29" Type="http://schemas.openxmlformats.org/officeDocument/2006/relationships/hyperlink" Target="consultantplus://offline/ref=965F7B9AB37CEB94E4706FD823C0C42B58D7690EE5BA60FFF367A20723RDZ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E063AF1F62F3DC2FD3561B2E1F9317B688406C8C2C662E0FCCFC911318B4442CFE8891DBB1D7219A60C64BEDm8X1J" TargetMode="External"/><Relationship Id="rId11" Type="http://schemas.openxmlformats.org/officeDocument/2006/relationships/hyperlink" Target="consultantplus://offline/ref=FBE063AF1F62F3DC2FD357153B1F9317B68C4C6B8A2D662E0FCCFC911318B4442CFE8891DBB1D7219A60C64BEDm8X1J" TargetMode="External"/><Relationship Id="rId24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2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5" Type="http://schemas.openxmlformats.org/officeDocument/2006/relationships/hyperlink" Target="consultantplus://offline/ref=FBE063AF1F62F3DC2FD357153B1F9317B68C40668A25662E0FCCFC911318B4442CFE8891DBB1D7219A60C64BEDm8X1J" TargetMode="External"/><Relationship Id="rId15" Type="http://schemas.openxmlformats.org/officeDocument/2006/relationships/hyperlink" Target="consultantplus://offline/ref=FBE063AF1F62F3DC2FD357153B1F9317B68C48668E22662E0FCCFC911318B4442CFE8891DBB1D7219A60C64BEDm8X1J" TargetMode="External"/><Relationship Id="rId23" Type="http://schemas.openxmlformats.org/officeDocument/2006/relationships/hyperlink" Target="consultantplus://offline/ref=965F7B9AB37CEB94E4706FD823C0C42B58D7690EE5BA60FFF367A20723RDZ3L" TargetMode="External"/><Relationship Id="rId28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9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1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4" Type="http://schemas.openxmlformats.org/officeDocument/2006/relationships/hyperlink" Target="consultantplus://offline/ref=FBE063AF1F62F3DC2FD357153B1F9317B68C40668D20662E0FCCFC911318B4442CFE8891DBB1D7219A60C64BEDm8X1J" TargetMode="External"/><Relationship Id="rId9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4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22" Type="http://schemas.openxmlformats.org/officeDocument/2006/relationships/hyperlink" Target="consultantplus://offline/ref=FBE063AF1F62F3DC2FD357153B1F9317B68C48668E22662E0FCCFC911318B4442CFE8891DBB1D7219A60C64BEDm8X1J" TargetMode="External"/><Relationship Id="rId27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0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43</Pages>
  <Words>8604</Words>
  <Characters>49044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11</cp:revision>
  <dcterms:created xsi:type="dcterms:W3CDTF">2020-09-11T08:08:00Z</dcterms:created>
  <dcterms:modified xsi:type="dcterms:W3CDTF">2020-10-05T13:48:00Z</dcterms:modified>
</cp:coreProperties>
</file>