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FC03C9">
      <w:pPr>
        <w:ind w:left="-284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E7B09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 </w:t>
      </w:r>
      <w:r w:rsidR="008E7B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в целях принятия в муниципальную собственность движимого имущества, информирует заинтересованных лиц о выявлении следующ</w:t>
      </w:r>
      <w:r w:rsidR="00FC03C9">
        <w:rPr>
          <w:sz w:val="28"/>
          <w:szCs w:val="28"/>
        </w:rPr>
        <w:t>их</w:t>
      </w:r>
      <w:r w:rsidR="00AA0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бесхозяйн</w:t>
      </w:r>
      <w:r w:rsidR="00FC03C9">
        <w:rPr>
          <w:sz w:val="28"/>
          <w:szCs w:val="28"/>
        </w:rPr>
        <w:t>ых</w:t>
      </w:r>
      <w:r w:rsidR="00C128B6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FC03C9">
        <w:rPr>
          <w:sz w:val="28"/>
          <w:szCs w:val="28"/>
        </w:rPr>
        <w:t>ов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6095"/>
      </w:tblGrid>
      <w:tr w:rsidR="001167B6" w:rsidRPr="00B33EE8" w:rsidTr="00FC03C9">
        <w:trPr>
          <w:trHeight w:val="305"/>
        </w:trPr>
        <w:tc>
          <w:tcPr>
            <w:tcW w:w="710" w:type="dxa"/>
          </w:tcPr>
          <w:p w:rsidR="001167B6" w:rsidRPr="00AB15AA" w:rsidRDefault="001167B6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3118" w:type="dxa"/>
          </w:tcPr>
          <w:p w:rsidR="001167B6" w:rsidRPr="00AB15AA" w:rsidRDefault="001167B6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6095" w:type="dxa"/>
          </w:tcPr>
          <w:p w:rsidR="001167B6" w:rsidRPr="00AB15AA" w:rsidRDefault="001167B6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</w:tr>
      <w:tr w:rsidR="001167B6" w:rsidRPr="007C0661" w:rsidTr="00FC03C9">
        <w:trPr>
          <w:trHeight w:val="5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166914" w:rsidRDefault="001167B6" w:rsidP="00B71F5C">
            <w:pPr>
              <w:jc w:val="center"/>
            </w:pPr>
            <w:r w:rsidRPr="00166914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A20883" w:rsidRDefault="001167B6" w:rsidP="009177A4">
            <w:pPr>
              <w:jc w:val="center"/>
            </w:pPr>
            <w:r w:rsidRPr="00755D40">
              <w:t>Наружное освещение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A20883" w:rsidRDefault="00FC03C9" w:rsidP="009177A4">
            <w:pPr>
              <w:jc w:val="center"/>
            </w:pPr>
            <w:proofErr w:type="gramStart"/>
            <w:r w:rsidRPr="00FC03C9">
              <w:t>Московская</w:t>
            </w:r>
            <w:proofErr w:type="gramEnd"/>
            <w:r w:rsidRPr="00FC03C9">
              <w:t xml:space="preserve"> обл., </w:t>
            </w:r>
            <w:proofErr w:type="spellStart"/>
            <w:r w:rsidRPr="00FC03C9">
              <w:t>г.о</w:t>
            </w:r>
            <w:proofErr w:type="spellEnd"/>
            <w:r w:rsidRPr="00FC03C9">
              <w:t xml:space="preserve">. Люберцы, </w:t>
            </w:r>
            <w:proofErr w:type="spellStart"/>
            <w:r w:rsidRPr="00FC03C9">
              <w:t>пгт</w:t>
            </w:r>
            <w:proofErr w:type="spellEnd"/>
            <w:r w:rsidRPr="00FC03C9">
              <w:t xml:space="preserve">. </w:t>
            </w:r>
            <w:proofErr w:type="spellStart"/>
            <w:r w:rsidRPr="00FC03C9">
              <w:t>Малаховка</w:t>
            </w:r>
            <w:proofErr w:type="spellEnd"/>
            <w:r w:rsidRPr="00FC03C9">
              <w:t xml:space="preserve">, </w:t>
            </w:r>
            <w:r>
              <w:t xml:space="preserve">                       </w:t>
            </w:r>
            <w:r w:rsidRPr="00FC03C9">
              <w:t>ул. Кирова, вблизи д. 4 (координаты местоположения: 55.642711, 38.005939</w:t>
            </w:r>
            <w:r>
              <w:t>)</w:t>
            </w:r>
          </w:p>
        </w:tc>
      </w:tr>
      <w:tr w:rsidR="001167B6" w:rsidRPr="007C0661" w:rsidTr="00FC03C9">
        <w:trPr>
          <w:trHeight w:val="6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166914" w:rsidRDefault="001167B6" w:rsidP="00B71F5C">
            <w:pPr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1167B6" w:rsidP="001167B6">
            <w:pPr>
              <w:jc w:val="center"/>
            </w:pPr>
            <w:r w:rsidRPr="009177A4">
              <w:t>Линия освещения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FC03C9" w:rsidP="009177A4">
            <w:pPr>
              <w:jc w:val="center"/>
            </w:pPr>
            <w:proofErr w:type="gramStart"/>
            <w:r w:rsidRPr="00FC03C9">
              <w:t>Московская</w:t>
            </w:r>
            <w:proofErr w:type="gramEnd"/>
            <w:r w:rsidRPr="00FC03C9">
              <w:t xml:space="preserve"> обл., </w:t>
            </w:r>
            <w:proofErr w:type="spellStart"/>
            <w:r w:rsidRPr="00FC03C9">
              <w:t>г.о</w:t>
            </w:r>
            <w:proofErr w:type="spellEnd"/>
            <w:r w:rsidRPr="00FC03C9">
              <w:t>. Люберцы,  вдоль автомобильной дороги регионального значения М-5 «Урал» - Верхнее Мячково, учетный номер 46К-5460 (координаты местоположения 55.548824, 38.008687 - 55.556639, 38.001261)</w:t>
            </w:r>
          </w:p>
        </w:tc>
      </w:tr>
      <w:tr w:rsidR="001167B6" w:rsidRPr="007C0661" w:rsidTr="00FC03C9">
        <w:trPr>
          <w:trHeight w:val="10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Default="001167B6" w:rsidP="00B71F5C">
            <w:pPr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1167B6" w:rsidP="009177A4">
            <w:pPr>
              <w:jc w:val="center"/>
            </w:pPr>
            <w:r w:rsidRPr="001167B6">
              <w:t>Пешеходный мост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FC03C9" w:rsidP="001167B6">
            <w:pPr>
              <w:jc w:val="center"/>
            </w:pPr>
            <w:proofErr w:type="gramStart"/>
            <w:r w:rsidRPr="00FC03C9">
              <w:t>Московская</w:t>
            </w:r>
            <w:proofErr w:type="gramEnd"/>
            <w:r w:rsidRPr="00FC03C9">
              <w:t xml:space="preserve"> обл., </w:t>
            </w:r>
            <w:proofErr w:type="spellStart"/>
            <w:r w:rsidRPr="00FC03C9">
              <w:t>г.о</w:t>
            </w:r>
            <w:proofErr w:type="spellEnd"/>
            <w:r w:rsidRPr="00FC03C9">
              <w:t xml:space="preserve">. Люберцы, </w:t>
            </w:r>
            <w:proofErr w:type="spellStart"/>
            <w:r w:rsidRPr="00FC03C9">
              <w:t>пгт</w:t>
            </w:r>
            <w:proofErr w:type="spellEnd"/>
            <w:r w:rsidRPr="00FC03C9">
              <w:t xml:space="preserve">. </w:t>
            </w:r>
            <w:proofErr w:type="spellStart"/>
            <w:r w:rsidRPr="00FC03C9">
              <w:t>Малаховка</w:t>
            </w:r>
            <w:proofErr w:type="spellEnd"/>
            <w:r w:rsidRPr="00FC03C9">
              <w:t xml:space="preserve">, </w:t>
            </w:r>
            <w:r>
              <w:t xml:space="preserve">                 </w:t>
            </w:r>
            <w:r w:rsidRPr="00FC03C9">
              <w:t>через р. Македонку (координаты  местоположения: 55.634816, 37.970009)</w:t>
            </w:r>
          </w:p>
        </w:tc>
      </w:tr>
      <w:tr w:rsidR="001167B6" w:rsidRPr="007C0661" w:rsidTr="00FC03C9">
        <w:trPr>
          <w:trHeight w:val="10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Default="001167B6" w:rsidP="00B71F5C">
            <w:pPr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1167B6" w:rsidP="009177A4">
            <w:pPr>
              <w:jc w:val="center"/>
            </w:pPr>
            <w:r w:rsidRPr="001167B6">
              <w:t>Пешеходный мост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FC03C9" w:rsidP="001167B6">
            <w:pPr>
              <w:jc w:val="center"/>
            </w:pPr>
            <w:proofErr w:type="gramStart"/>
            <w:r w:rsidRPr="00FC03C9">
              <w:t>Московская</w:t>
            </w:r>
            <w:proofErr w:type="gramEnd"/>
            <w:r w:rsidRPr="00FC03C9">
              <w:t xml:space="preserve"> обл., </w:t>
            </w:r>
            <w:proofErr w:type="spellStart"/>
            <w:r w:rsidRPr="00FC03C9">
              <w:t>г.о</w:t>
            </w:r>
            <w:proofErr w:type="spellEnd"/>
            <w:r w:rsidRPr="00FC03C9">
              <w:t xml:space="preserve">. Люберцы, </w:t>
            </w:r>
            <w:proofErr w:type="spellStart"/>
            <w:r w:rsidRPr="00FC03C9">
              <w:t>пгт</w:t>
            </w:r>
            <w:proofErr w:type="spellEnd"/>
            <w:r w:rsidRPr="00FC03C9">
              <w:t xml:space="preserve">. </w:t>
            </w:r>
            <w:proofErr w:type="spellStart"/>
            <w:r w:rsidRPr="00FC03C9">
              <w:t>Малаховка</w:t>
            </w:r>
            <w:proofErr w:type="spellEnd"/>
            <w:r w:rsidRPr="00FC03C9">
              <w:t>, через</w:t>
            </w:r>
            <w:r>
              <w:t xml:space="preserve">                  </w:t>
            </w:r>
            <w:r w:rsidRPr="00FC03C9">
              <w:t xml:space="preserve"> р. Македонку (координаты  местоположения: 55.633775, 37.976308)</w:t>
            </w:r>
          </w:p>
        </w:tc>
      </w:tr>
      <w:tr w:rsidR="001167B6" w:rsidRPr="007C0661" w:rsidTr="00FC03C9">
        <w:trPr>
          <w:trHeight w:val="10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Default="001167B6" w:rsidP="00B71F5C">
            <w:pPr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1167B6" w:rsidP="009177A4">
            <w:pPr>
              <w:jc w:val="center"/>
            </w:pPr>
            <w:r w:rsidRPr="001167B6">
              <w:t>Пешеходный мост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FC03C9" w:rsidP="009177A4">
            <w:pPr>
              <w:jc w:val="center"/>
            </w:pPr>
            <w:proofErr w:type="gramStart"/>
            <w:r w:rsidRPr="00FC03C9">
              <w:t xml:space="preserve">Московская обл., </w:t>
            </w:r>
            <w:proofErr w:type="spellStart"/>
            <w:r w:rsidRPr="00FC03C9">
              <w:t>г.о</w:t>
            </w:r>
            <w:proofErr w:type="spellEnd"/>
            <w:r w:rsidRPr="00FC03C9">
              <w:t xml:space="preserve">. Люберцы, д. Марусино, </w:t>
            </w:r>
            <w:r>
              <w:t xml:space="preserve">                            </w:t>
            </w:r>
            <w:r w:rsidRPr="00FC03C9">
              <w:t xml:space="preserve">ул. Заречная, через р. </w:t>
            </w:r>
            <w:proofErr w:type="spellStart"/>
            <w:r w:rsidRPr="00FC03C9">
              <w:t>Пехорку</w:t>
            </w:r>
            <w:proofErr w:type="spellEnd"/>
            <w:r w:rsidRPr="00FC03C9">
              <w:t xml:space="preserve"> (координаты местоположения:  55.692225, 37.962285)</w:t>
            </w:r>
            <w:proofErr w:type="gramEnd"/>
          </w:p>
        </w:tc>
      </w:tr>
      <w:tr w:rsidR="001167B6" w:rsidRPr="007C0661" w:rsidTr="00FC03C9">
        <w:trPr>
          <w:trHeight w:val="10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Default="001167B6" w:rsidP="00B71F5C">
            <w:pPr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1167B6" w:rsidP="009177A4">
            <w:pPr>
              <w:jc w:val="center"/>
            </w:pPr>
            <w:r w:rsidRPr="001167B6">
              <w:t>Пешеходный мост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B6" w:rsidRPr="009177A4" w:rsidRDefault="00FC03C9" w:rsidP="009177A4">
            <w:pPr>
              <w:jc w:val="center"/>
            </w:pPr>
            <w:proofErr w:type="gramStart"/>
            <w:r w:rsidRPr="00FC03C9">
              <w:t>Московская</w:t>
            </w:r>
            <w:proofErr w:type="gramEnd"/>
            <w:r w:rsidRPr="00FC03C9">
              <w:t xml:space="preserve"> обл., </w:t>
            </w:r>
            <w:proofErr w:type="spellStart"/>
            <w:r w:rsidRPr="00FC03C9">
              <w:t>г.о</w:t>
            </w:r>
            <w:proofErr w:type="spellEnd"/>
            <w:r w:rsidRPr="00FC03C9">
              <w:t xml:space="preserve">. Люберцы, </w:t>
            </w:r>
            <w:proofErr w:type="spellStart"/>
            <w:r w:rsidRPr="00FC03C9">
              <w:t>пгт</w:t>
            </w:r>
            <w:proofErr w:type="spellEnd"/>
            <w:r w:rsidRPr="00FC03C9">
              <w:t xml:space="preserve">. </w:t>
            </w:r>
            <w:proofErr w:type="spellStart"/>
            <w:r w:rsidRPr="00FC03C9">
              <w:t>Томилино</w:t>
            </w:r>
            <w:proofErr w:type="spellEnd"/>
            <w:r w:rsidRPr="00FC03C9">
              <w:t xml:space="preserve">, </w:t>
            </w:r>
            <w:r>
              <w:t xml:space="preserve">                         </w:t>
            </w:r>
            <w:r w:rsidRPr="00FC03C9">
              <w:t>ул. Буденного (координаты место</w:t>
            </w:r>
            <w:r>
              <w:t>положения: 55.638717, 37.934151)</w:t>
            </w:r>
            <w:bookmarkStart w:id="0" w:name="_GoBack"/>
            <w:bookmarkEnd w:id="0"/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</w:t>
      </w:r>
      <w:r w:rsidR="00E42945">
        <w:rPr>
          <w:sz w:val="28"/>
          <w:szCs w:val="28"/>
        </w:rPr>
        <w:t>Г</w:t>
      </w:r>
      <w:r>
        <w:rPr>
          <w:sz w:val="28"/>
          <w:szCs w:val="28"/>
        </w:rPr>
        <w:t xml:space="preserve">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8E7B09">
        <w:rPr>
          <w:sz w:val="28"/>
          <w:szCs w:val="28"/>
        </w:rPr>
        <w:t>220</w:t>
      </w:r>
      <w:r>
        <w:rPr>
          <w:sz w:val="28"/>
          <w:szCs w:val="28"/>
        </w:rPr>
        <w:t>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 документами, подтверждающими прав</w:t>
      </w:r>
      <w:r w:rsidR="009A0D4E">
        <w:rPr>
          <w:sz w:val="28"/>
          <w:szCs w:val="28"/>
        </w:rPr>
        <w:t>о</w:t>
      </w:r>
      <w:r>
        <w:rPr>
          <w:sz w:val="28"/>
          <w:szCs w:val="28"/>
        </w:rPr>
        <w:t xml:space="preserve">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</w:t>
      </w:r>
      <w:r w:rsidR="008E7B09" w:rsidRPr="008E7B09">
        <w:rPr>
          <w:sz w:val="28"/>
          <w:szCs w:val="28"/>
        </w:rPr>
        <w:t>8 (498) 732-80-08 (доб.2</w:t>
      </w:r>
      <w:r w:rsidR="00EB4DD5">
        <w:rPr>
          <w:sz w:val="28"/>
          <w:szCs w:val="28"/>
        </w:rPr>
        <w:t>54</w:t>
      </w:r>
      <w:r w:rsidR="008E7B09" w:rsidRPr="008E7B09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167B6" w:rsidRDefault="001167B6" w:rsidP="001167B6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337ED8" w:rsidRDefault="00337ED8" w:rsidP="00E637AD">
      <w:pPr>
        <w:ind w:left="-284"/>
        <w:jc w:val="both"/>
        <w:rPr>
          <w:sz w:val="28"/>
          <w:szCs w:val="28"/>
        </w:rPr>
      </w:pP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10CB"/>
    <w:rsid w:val="00057FE9"/>
    <w:rsid w:val="000631FF"/>
    <w:rsid w:val="000A5F08"/>
    <w:rsid w:val="000A68E4"/>
    <w:rsid w:val="000C1FAC"/>
    <w:rsid w:val="000F04E6"/>
    <w:rsid w:val="00110F66"/>
    <w:rsid w:val="001127DE"/>
    <w:rsid w:val="001167B6"/>
    <w:rsid w:val="00140B46"/>
    <w:rsid w:val="00155863"/>
    <w:rsid w:val="00177857"/>
    <w:rsid w:val="00187BD3"/>
    <w:rsid w:val="001A24BF"/>
    <w:rsid w:val="001B1402"/>
    <w:rsid w:val="001B58B4"/>
    <w:rsid w:val="001C2240"/>
    <w:rsid w:val="001D1A46"/>
    <w:rsid w:val="001D5656"/>
    <w:rsid w:val="001F5240"/>
    <w:rsid w:val="00235FDA"/>
    <w:rsid w:val="0024693F"/>
    <w:rsid w:val="0025325D"/>
    <w:rsid w:val="00256A59"/>
    <w:rsid w:val="00257662"/>
    <w:rsid w:val="0027107B"/>
    <w:rsid w:val="002B6EF0"/>
    <w:rsid w:val="002C0709"/>
    <w:rsid w:val="00337ED8"/>
    <w:rsid w:val="00353252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4D4E8E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55D40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E7B09"/>
    <w:rsid w:val="008F26FE"/>
    <w:rsid w:val="00911252"/>
    <w:rsid w:val="0091313C"/>
    <w:rsid w:val="00913233"/>
    <w:rsid w:val="00914FE4"/>
    <w:rsid w:val="009177A4"/>
    <w:rsid w:val="009205DA"/>
    <w:rsid w:val="00941EF6"/>
    <w:rsid w:val="0096362F"/>
    <w:rsid w:val="00967BE9"/>
    <w:rsid w:val="009911C4"/>
    <w:rsid w:val="009A0D4E"/>
    <w:rsid w:val="009F7A27"/>
    <w:rsid w:val="00A12A88"/>
    <w:rsid w:val="00A17BA7"/>
    <w:rsid w:val="00A35AA7"/>
    <w:rsid w:val="00A62CB1"/>
    <w:rsid w:val="00A6518B"/>
    <w:rsid w:val="00A914EE"/>
    <w:rsid w:val="00AA0B42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28B6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A2EDB"/>
    <w:rsid w:val="00DE26F6"/>
    <w:rsid w:val="00E420E4"/>
    <w:rsid w:val="00E42945"/>
    <w:rsid w:val="00E43FDE"/>
    <w:rsid w:val="00E637AD"/>
    <w:rsid w:val="00EA6B91"/>
    <w:rsid w:val="00EA7034"/>
    <w:rsid w:val="00EB215D"/>
    <w:rsid w:val="00EB4DD5"/>
    <w:rsid w:val="00F4761D"/>
    <w:rsid w:val="00F657A8"/>
    <w:rsid w:val="00FC03C9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FA1E-5EB4-46F3-ABF3-1592140D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2025-08-01T08:33:00Z</cp:lastPrinted>
  <dcterms:created xsi:type="dcterms:W3CDTF">2025-09-19T13:12:00Z</dcterms:created>
  <dcterms:modified xsi:type="dcterms:W3CDTF">2025-09-19T13:18:00Z</dcterms:modified>
</cp:coreProperties>
</file>