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3E" w:rsidRDefault="000F0073">
      <w:pPr>
        <w:pStyle w:val="p1"/>
        <w:shd w:val="clear" w:color="auto" w:fill="FFFFFF"/>
        <w:spacing w:before="0" w:after="0"/>
        <w:jc w:val="center"/>
      </w:pPr>
      <w:bookmarkStart w:id="0" w:name="_GoBack"/>
      <w:bookmarkEnd w:id="0"/>
      <w:r>
        <w:rPr>
          <w:rStyle w:val="s1"/>
          <w:b/>
          <w:bCs/>
          <w:color w:val="000000"/>
          <w:sz w:val="28"/>
          <w:szCs w:val="28"/>
        </w:rPr>
        <w:t>ОБЪЯВЛЕНИЕ</w:t>
      </w:r>
    </w:p>
    <w:p w:rsidR="008C243E" w:rsidRDefault="000F0073">
      <w:pPr>
        <w:pStyle w:val="p1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продаже арендуемого имущества</w:t>
      </w:r>
    </w:p>
    <w:p w:rsidR="008C243E" w:rsidRDefault="008C243E">
      <w:pPr>
        <w:pStyle w:val="p1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8C243E" w:rsidRDefault="000F0073">
      <w:pPr>
        <w:pStyle w:val="p2"/>
        <w:shd w:val="clear" w:color="auto" w:fill="FFFFFF"/>
        <w:spacing w:before="0" w:after="0"/>
        <w:ind w:firstLine="720"/>
        <w:jc w:val="both"/>
      </w:pPr>
      <w:r>
        <w:rPr>
          <w:sz w:val="28"/>
          <w:szCs w:val="28"/>
        </w:rPr>
        <w:t xml:space="preserve">Администрация Городского округа Люберцы Московской области, руководствуясь Федеральным законом от 22.07.2008 № 159-ФЗ «Об особенностях </w:t>
      </w:r>
      <w:r>
        <w:rPr>
          <w:sz w:val="28"/>
          <w:szCs w:val="28"/>
        </w:rPr>
        <w:t>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</w:t>
      </w:r>
      <w:r>
        <w:rPr>
          <w:sz w:val="28"/>
          <w:szCs w:val="28"/>
        </w:rPr>
        <w:t>становлением  администрации Городского округа Люберцы Московской области от 14.07.2025 № 962-ПА                    «</w:t>
      </w:r>
      <w:r>
        <w:rPr>
          <w:bCs/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Обществу с ограниченной ответственностью «ТЕНДМ» </w:t>
      </w:r>
      <w:r>
        <w:rPr>
          <w:bCs/>
          <w:sz w:val="28"/>
          <w:szCs w:val="28"/>
        </w:rPr>
        <w:t>преимущественного права на приобретение арендуемого недвижимого имущества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, сообщает о продаже арендатору - Обществу с ограниченной ответственностью «ТЕНДМ» (ИНН 5027279729), арендуемого на основании договора аренды                      от 20.01.2020 № 1685 недвижимого имущества - нежилых помещений общей площадью 212,9 кв.м, рын</w:t>
      </w:r>
      <w:r>
        <w:rPr>
          <w:sz w:val="28"/>
          <w:szCs w:val="28"/>
        </w:rPr>
        <w:t xml:space="preserve">очной стоимостью 11 456 000,00 руб. без учета НДС, в том числе: нежилого помещения 1-го этажа с кадастровым номером 50:22:0010306:2052, площадью 87,9 кв.м, расположенного по адресу:  Московская область, г. Люберцы, пр-кт Октябрьский, д. 362, пом.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рыно</w:t>
      </w:r>
      <w:r>
        <w:rPr>
          <w:sz w:val="28"/>
          <w:szCs w:val="28"/>
        </w:rPr>
        <w:t xml:space="preserve">чной стоимостью 8 340 000,00 руб. без учета НДС, и нежилого помещения подвала с кадастровым номером 50:22:0010306:2050, площадью 125,0 кв.м, расположенного по адресу:  Московская область, г. Люберцы, пр-кт Октябрьский, д. 362, пом.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рыночной стоимостью 3</w:t>
      </w:r>
      <w:r>
        <w:rPr>
          <w:sz w:val="28"/>
          <w:szCs w:val="28"/>
        </w:rPr>
        <w:t> 116 000,00 руб. без учета НДС.</w:t>
      </w:r>
    </w:p>
    <w:p w:rsidR="008C243E" w:rsidRDefault="008C243E">
      <w:pPr>
        <w:rPr>
          <w:sz w:val="28"/>
          <w:szCs w:val="28"/>
        </w:rPr>
      </w:pPr>
    </w:p>
    <w:sectPr w:rsidR="008C243E"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73" w:rsidRDefault="000F0073">
      <w:r>
        <w:separator/>
      </w:r>
    </w:p>
  </w:endnote>
  <w:endnote w:type="continuationSeparator" w:id="0">
    <w:p w:rsidR="000F0073" w:rsidRDefault="000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73" w:rsidRDefault="000F0073">
      <w:r>
        <w:rPr>
          <w:color w:val="000000"/>
        </w:rPr>
        <w:separator/>
      </w:r>
    </w:p>
  </w:footnote>
  <w:footnote w:type="continuationSeparator" w:id="0">
    <w:p w:rsidR="000F0073" w:rsidRDefault="000F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243E"/>
    <w:rsid w:val="000F0073"/>
    <w:rsid w:val="008C243E"/>
    <w:rsid w:val="00D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E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ind w:firstLine="72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paragraph" w:styleId="21">
    <w:name w:val="Body Text 2"/>
    <w:basedOn w:val="a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rPr>
      <w:rFonts w:cs="Times New Roman"/>
      <w:sz w:val="20"/>
      <w:szCs w:val="20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basedOn w:val="a0"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1">
    <w:name w:val="p1"/>
    <w:basedOn w:val="a"/>
    <w:pPr>
      <w:autoSpaceDE/>
      <w:spacing w:before="100" w:after="100"/>
    </w:pPr>
    <w:rPr>
      <w:sz w:val="24"/>
      <w:szCs w:val="24"/>
    </w:rPr>
  </w:style>
  <w:style w:type="character" w:customStyle="1" w:styleId="s1">
    <w:name w:val="s1"/>
  </w:style>
  <w:style w:type="paragraph" w:customStyle="1" w:styleId="p2">
    <w:name w:val="p2"/>
    <w:basedOn w:val="a"/>
    <w:pPr>
      <w:autoSpaceDE/>
      <w:spacing w:before="100" w:after="100"/>
    </w:pPr>
    <w:rPr>
      <w:sz w:val="24"/>
      <w:szCs w:val="24"/>
    </w:rPr>
  </w:style>
  <w:style w:type="paragraph" w:customStyle="1" w:styleId="p3">
    <w:name w:val="p3"/>
    <w:basedOn w:val="a"/>
    <w:pPr>
      <w:autoSpaceDE/>
      <w:spacing w:before="100" w:after="10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E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ind w:firstLine="72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paragraph" w:styleId="21">
    <w:name w:val="Body Text 2"/>
    <w:basedOn w:val="a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rPr>
      <w:rFonts w:cs="Times New Roman"/>
      <w:sz w:val="20"/>
      <w:szCs w:val="20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basedOn w:val="a0"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1">
    <w:name w:val="p1"/>
    <w:basedOn w:val="a"/>
    <w:pPr>
      <w:autoSpaceDE/>
      <w:spacing w:before="100" w:after="100"/>
    </w:pPr>
    <w:rPr>
      <w:sz w:val="24"/>
      <w:szCs w:val="24"/>
    </w:rPr>
  </w:style>
  <w:style w:type="character" w:customStyle="1" w:styleId="s1">
    <w:name w:val="s1"/>
  </w:style>
  <w:style w:type="paragraph" w:customStyle="1" w:styleId="p2">
    <w:name w:val="p2"/>
    <w:basedOn w:val="a"/>
    <w:pPr>
      <w:autoSpaceDE/>
      <w:spacing w:before="100" w:after="100"/>
    </w:pPr>
    <w:rPr>
      <w:sz w:val="24"/>
      <w:szCs w:val="24"/>
    </w:rPr>
  </w:style>
  <w:style w:type="paragraph" w:customStyle="1" w:styleId="p3">
    <w:name w:val="p3"/>
    <w:basedOn w:val="a"/>
    <w:pPr>
      <w:autoSpaceDE/>
      <w:spacing w:before="100" w:after="10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_"_____"____________  ___________ в 1100 по адресу: г</vt:lpstr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_"_____"____________  ___________ в 1100 по адресу: г</dc:title>
  <dc:creator>226</dc:creator>
  <cp:lastModifiedBy>226</cp:lastModifiedBy>
  <cp:revision>1</cp:revision>
  <cp:lastPrinted>2015-08-11T14:35:00Z</cp:lastPrinted>
  <dcterms:created xsi:type="dcterms:W3CDTF">2025-07-14T14:07:00Z</dcterms:created>
  <dcterms:modified xsi:type="dcterms:W3CDTF">2025-07-14T14:08:00Z</dcterms:modified>
</cp:coreProperties>
</file>