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0F" w:rsidRDefault="00911C0F">
      <w:pPr>
        <w:pStyle w:val="ConsPlusTitlePage"/>
      </w:pPr>
      <w:r>
        <w:br/>
      </w:r>
    </w:p>
    <w:p w:rsidR="00911C0F" w:rsidRDefault="00911C0F">
      <w:pPr>
        <w:pStyle w:val="ConsPlusNormal"/>
        <w:jc w:val="both"/>
        <w:outlineLvl w:val="0"/>
      </w:pPr>
    </w:p>
    <w:p w:rsidR="00911C0F" w:rsidRPr="00D00D95" w:rsidRDefault="00911C0F">
      <w:pPr>
        <w:pStyle w:val="ConsPlusTitle"/>
        <w:jc w:val="center"/>
        <w:outlineLvl w:val="0"/>
      </w:pPr>
      <w:bookmarkStart w:id="0" w:name="_GoBack"/>
      <w:r w:rsidRPr="00D00D95">
        <w:t>АДМИНИСТРАЦИЯ МУНИЦИПАЛЬНОГО ОБРАЗОВАНИЯ</w:t>
      </w:r>
    </w:p>
    <w:p w:rsidR="00911C0F" w:rsidRPr="00D00D95" w:rsidRDefault="00911C0F">
      <w:pPr>
        <w:pStyle w:val="ConsPlusTitle"/>
        <w:jc w:val="center"/>
      </w:pPr>
      <w:r w:rsidRPr="00D00D95">
        <w:t>ГОРОДСКОЙ ОКРУГ ЛЮБЕРЦЫ МОСКОВСКОЙ ОБЛАСТИ</w:t>
      </w:r>
    </w:p>
    <w:p w:rsidR="00911C0F" w:rsidRPr="00D00D95" w:rsidRDefault="00911C0F">
      <w:pPr>
        <w:pStyle w:val="ConsPlusTitle"/>
        <w:jc w:val="both"/>
      </w:pPr>
    </w:p>
    <w:p w:rsidR="00911C0F" w:rsidRPr="00D00D95" w:rsidRDefault="00911C0F">
      <w:pPr>
        <w:pStyle w:val="ConsPlusTitle"/>
        <w:jc w:val="center"/>
      </w:pPr>
      <w:r w:rsidRPr="00D00D95">
        <w:t>ПОСТАНОВЛЕНИЕ</w:t>
      </w:r>
    </w:p>
    <w:p w:rsidR="00911C0F" w:rsidRPr="00D00D95" w:rsidRDefault="00911C0F">
      <w:pPr>
        <w:pStyle w:val="ConsPlusTitle"/>
        <w:jc w:val="center"/>
      </w:pPr>
      <w:r w:rsidRPr="00D00D95">
        <w:t>от 21 января 2021 г. N 142-ПА</w:t>
      </w:r>
    </w:p>
    <w:p w:rsidR="00911C0F" w:rsidRPr="00D00D95" w:rsidRDefault="00911C0F">
      <w:pPr>
        <w:pStyle w:val="ConsPlusTitle"/>
        <w:jc w:val="both"/>
      </w:pPr>
    </w:p>
    <w:p w:rsidR="00911C0F" w:rsidRPr="00D00D95" w:rsidRDefault="00911C0F">
      <w:pPr>
        <w:pStyle w:val="ConsPlusTitle"/>
        <w:jc w:val="center"/>
      </w:pPr>
      <w:r w:rsidRPr="00D00D95">
        <w:t>ОБ УТВЕРЖДЕНИИ ПОЛОЖЕНИЯ ОБ АУКЦИОННОЙ КОМИССИИ</w:t>
      </w:r>
    </w:p>
    <w:p w:rsidR="00911C0F" w:rsidRPr="00D00D95" w:rsidRDefault="00911C0F">
      <w:pPr>
        <w:pStyle w:val="ConsPlusTitle"/>
        <w:jc w:val="center"/>
      </w:pPr>
      <w:r w:rsidRPr="00D00D95">
        <w:t>ПО ПРОВЕДЕНИЮ АУКЦИОНА НА РАЗМЕЩЕНИЕ И ЭКСПЛУАТАЦИЮ</w:t>
      </w:r>
    </w:p>
    <w:p w:rsidR="00911C0F" w:rsidRPr="00D00D95" w:rsidRDefault="00911C0F">
      <w:pPr>
        <w:pStyle w:val="ConsPlusTitle"/>
        <w:jc w:val="center"/>
      </w:pPr>
      <w:r w:rsidRPr="00D00D95">
        <w:t>СПОРТИВНЫХ ОБЪЕКТОВ И СООРУЖЕНИЙ НА ТЕРРИТОРИИ</w:t>
      </w:r>
    </w:p>
    <w:p w:rsidR="00911C0F" w:rsidRPr="00D00D95" w:rsidRDefault="00911C0F">
      <w:pPr>
        <w:pStyle w:val="ConsPlusTitle"/>
        <w:jc w:val="center"/>
      </w:pPr>
      <w:r w:rsidRPr="00D00D95">
        <w:t>МУНИЦИПАЛЬНОГО ОБРАЗОВАНИЯ ГОРОДСКОЙ ОКРУГ ЛЮБЕРЦЫ</w:t>
      </w:r>
    </w:p>
    <w:p w:rsidR="00911C0F" w:rsidRPr="00D00D95" w:rsidRDefault="00911C0F">
      <w:pPr>
        <w:pStyle w:val="ConsPlusTitle"/>
        <w:jc w:val="center"/>
      </w:pPr>
      <w:r w:rsidRPr="00D00D95">
        <w:t>МОСКОВСКОЙ ОБЛАСТИ</w:t>
      </w:r>
    </w:p>
    <w:p w:rsidR="00911C0F" w:rsidRPr="00D00D95" w:rsidRDefault="00911C0F">
      <w:pPr>
        <w:pStyle w:val="ConsPlusNormal"/>
        <w:jc w:val="both"/>
      </w:pPr>
    </w:p>
    <w:p w:rsidR="00911C0F" w:rsidRPr="00D00D95" w:rsidRDefault="00911C0F">
      <w:pPr>
        <w:pStyle w:val="ConsPlusNormal"/>
        <w:ind w:firstLine="540"/>
        <w:jc w:val="both"/>
      </w:pPr>
      <w:proofErr w:type="gramStart"/>
      <w:r w:rsidRPr="00D00D95">
        <w:t xml:space="preserve">В соответствии с Гражданским </w:t>
      </w:r>
      <w:hyperlink r:id="rId5">
        <w:r w:rsidRPr="00D00D95">
          <w:t>кодексом</w:t>
        </w:r>
      </w:hyperlink>
      <w:r w:rsidRPr="00D00D95">
        <w:t xml:space="preserve"> Российской Федерации, Федеральным </w:t>
      </w:r>
      <w:hyperlink r:id="rId6">
        <w:r w:rsidRPr="00D00D95">
          <w:t>законом</w:t>
        </w:r>
      </w:hyperlink>
      <w:r w:rsidRPr="00D00D95">
        <w:t xml:space="preserve"> от 06.10.2003 N 131-ФЗ "Об общих принципах организации местного самоуправления в Российской Федерации", Федеральным </w:t>
      </w:r>
      <w:hyperlink r:id="rId7">
        <w:r w:rsidRPr="00D00D95">
          <w:t>законом</w:t>
        </w:r>
      </w:hyperlink>
      <w:r w:rsidRPr="00D00D95">
        <w:t xml:space="preserve"> от 26.07.2006 N 135-ФЗ "О защите конкуренции", </w:t>
      </w:r>
      <w:hyperlink r:id="rId8">
        <w:r w:rsidRPr="00D00D95">
          <w:t>Уставом</w:t>
        </w:r>
      </w:hyperlink>
      <w:r w:rsidRPr="00D00D95">
        <w:t xml:space="preserve"> городского округа Люберцы Московской области, распоряжением главы муниципального образования городской округ Люберцы Московской области от 21.06.2017 N 1-РГ "О наделении полномочиями первого заместителя главы администрации" постановляю:</w:t>
      </w:r>
      <w:proofErr w:type="gramEnd"/>
    </w:p>
    <w:p w:rsidR="00911C0F" w:rsidRPr="00D00D95" w:rsidRDefault="00911C0F">
      <w:pPr>
        <w:pStyle w:val="ConsPlusNormal"/>
        <w:spacing w:before="220"/>
        <w:ind w:firstLine="540"/>
        <w:jc w:val="both"/>
      </w:pPr>
      <w:r w:rsidRPr="00D00D95">
        <w:t xml:space="preserve">1. Утвердить </w:t>
      </w:r>
      <w:hyperlink w:anchor="P31">
        <w:r w:rsidRPr="00D00D95">
          <w:t>Положение</w:t>
        </w:r>
      </w:hyperlink>
      <w:r w:rsidRPr="00D00D95">
        <w:t xml:space="preserve"> об аукционной комиссии по проведению аукциона на размещение и эксплуатацию спортивных объектов и сооружений на территории муниципального образования городской округ Люберцы Московской области (прилагается).</w:t>
      </w:r>
    </w:p>
    <w:p w:rsidR="00911C0F" w:rsidRPr="00D00D95" w:rsidRDefault="00911C0F">
      <w:pPr>
        <w:pStyle w:val="ConsPlusNormal"/>
        <w:spacing w:before="220"/>
        <w:ind w:firstLine="540"/>
        <w:jc w:val="both"/>
      </w:pPr>
      <w:r w:rsidRPr="00D00D95">
        <w:t>2. Опубликовать настоящее постановление в средствах массовой информации и разместить на официальном сайте администрации в сети Интернет.</w:t>
      </w:r>
    </w:p>
    <w:p w:rsidR="00911C0F" w:rsidRPr="00D00D95" w:rsidRDefault="00911C0F">
      <w:pPr>
        <w:pStyle w:val="ConsPlusNormal"/>
        <w:spacing w:before="220"/>
        <w:ind w:firstLine="540"/>
        <w:jc w:val="both"/>
      </w:pPr>
      <w:r w:rsidRPr="00D00D95">
        <w:t xml:space="preserve">3. </w:t>
      </w:r>
      <w:proofErr w:type="gramStart"/>
      <w:r w:rsidRPr="00D00D95">
        <w:t>Контроль за</w:t>
      </w:r>
      <w:proofErr w:type="gramEnd"/>
      <w:r w:rsidRPr="00D00D95">
        <w:t xml:space="preserve"> исполнением настоящего постановления возложить на заместителя главы администрации </w:t>
      </w:r>
      <w:proofErr w:type="spellStart"/>
      <w:r w:rsidRPr="00D00D95">
        <w:t>Сырова</w:t>
      </w:r>
      <w:proofErr w:type="spellEnd"/>
      <w:r w:rsidRPr="00D00D95">
        <w:t xml:space="preserve"> А.Н.</w:t>
      </w:r>
    </w:p>
    <w:p w:rsidR="00911C0F" w:rsidRPr="00D00D95" w:rsidRDefault="00911C0F">
      <w:pPr>
        <w:pStyle w:val="ConsPlusNormal"/>
        <w:jc w:val="both"/>
      </w:pPr>
    </w:p>
    <w:p w:rsidR="00911C0F" w:rsidRPr="00D00D95" w:rsidRDefault="00911C0F">
      <w:pPr>
        <w:pStyle w:val="ConsPlusNormal"/>
        <w:jc w:val="right"/>
      </w:pPr>
      <w:r w:rsidRPr="00D00D95">
        <w:t>Первый заместитель главы администрации</w:t>
      </w:r>
    </w:p>
    <w:p w:rsidR="00911C0F" w:rsidRPr="00D00D95" w:rsidRDefault="00911C0F">
      <w:pPr>
        <w:pStyle w:val="ConsPlusNormal"/>
        <w:jc w:val="right"/>
      </w:pPr>
      <w:r w:rsidRPr="00D00D95">
        <w:t>И.Г. Назарьева</w:t>
      </w:r>
    </w:p>
    <w:p w:rsidR="00911C0F" w:rsidRPr="00D00D95" w:rsidRDefault="00911C0F">
      <w:pPr>
        <w:pStyle w:val="ConsPlusNormal"/>
        <w:jc w:val="both"/>
      </w:pPr>
    </w:p>
    <w:p w:rsidR="00911C0F" w:rsidRPr="00D00D95" w:rsidRDefault="00911C0F">
      <w:pPr>
        <w:pStyle w:val="ConsPlusNormal"/>
        <w:jc w:val="both"/>
      </w:pPr>
    </w:p>
    <w:p w:rsidR="00911C0F" w:rsidRPr="00D00D95" w:rsidRDefault="00911C0F">
      <w:pPr>
        <w:pStyle w:val="ConsPlusNormal"/>
        <w:jc w:val="both"/>
      </w:pPr>
    </w:p>
    <w:p w:rsidR="00911C0F" w:rsidRPr="00D00D95" w:rsidRDefault="00911C0F">
      <w:pPr>
        <w:pStyle w:val="ConsPlusNormal"/>
        <w:jc w:val="both"/>
      </w:pPr>
    </w:p>
    <w:p w:rsidR="00911C0F" w:rsidRPr="00D00D95" w:rsidRDefault="00911C0F">
      <w:pPr>
        <w:pStyle w:val="ConsPlusNormal"/>
        <w:jc w:val="both"/>
      </w:pPr>
    </w:p>
    <w:p w:rsidR="00911C0F" w:rsidRPr="00D00D95" w:rsidRDefault="00911C0F">
      <w:pPr>
        <w:pStyle w:val="ConsPlusNormal"/>
        <w:jc w:val="right"/>
        <w:outlineLvl w:val="0"/>
      </w:pPr>
      <w:r w:rsidRPr="00D00D95">
        <w:t>Утверждено</w:t>
      </w:r>
    </w:p>
    <w:p w:rsidR="00911C0F" w:rsidRPr="00D00D95" w:rsidRDefault="00911C0F">
      <w:pPr>
        <w:pStyle w:val="ConsPlusNormal"/>
        <w:jc w:val="right"/>
      </w:pPr>
      <w:r w:rsidRPr="00D00D95">
        <w:t>постановлением администрации</w:t>
      </w:r>
    </w:p>
    <w:p w:rsidR="00911C0F" w:rsidRPr="00D00D95" w:rsidRDefault="00911C0F">
      <w:pPr>
        <w:pStyle w:val="ConsPlusNormal"/>
        <w:jc w:val="right"/>
      </w:pPr>
      <w:r w:rsidRPr="00D00D95">
        <w:t>городского округа Люберцы</w:t>
      </w:r>
    </w:p>
    <w:p w:rsidR="00911C0F" w:rsidRPr="00D00D95" w:rsidRDefault="00911C0F">
      <w:pPr>
        <w:pStyle w:val="ConsPlusNormal"/>
        <w:jc w:val="right"/>
      </w:pPr>
      <w:r w:rsidRPr="00D00D95">
        <w:t>Московской области</w:t>
      </w:r>
    </w:p>
    <w:p w:rsidR="00911C0F" w:rsidRPr="00D00D95" w:rsidRDefault="00911C0F">
      <w:pPr>
        <w:pStyle w:val="ConsPlusNormal"/>
        <w:jc w:val="right"/>
      </w:pPr>
      <w:r w:rsidRPr="00D00D95">
        <w:t>от 21 января 2021 г. N 142-ПА</w:t>
      </w:r>
    </w:p>
    <w:p w:rsidR="00911C0F" w:rsidRPr="00D00D95" w:rsidRDefault="00911C0F">
      <w:pPr>
        <w:pStyle w:val="ConsPlusNormal"/>
        <w:jc w:val="both"/>
      </w:pPr>
    </w:p>
    <w:p w:rsidR="00911C0F" w:rsidRPr="00D00D95" w:rsidRDefault="00911C0F">
      <w:pPr>
        <w:pStyle w:val="ConsPlusTitle"/>
        <w:jc w:val="center"/>
      </w:pPr>
      <w:bookmarkStart w:id="1" w:name="P31"/>
      <w:bookmarkEnd w:id="1"/>
      <w:r w:rsidRPr="00D00D95">
        <w:t>ПОЛОЖЕНИЕ</w:t>
      </w:r>
    </w:p>
    <w:p w:rsidR="00911C0F" w:rsidRPr="00D00D95" w:rsidRDefault="00911C0F">
      <w:pPr>
        <w:pStyle w:val="ConsPlusTitle"/>
        <w:jc w:val="center"/>
      </w:pPr>
      <w:r w:rsidRPr="00D00D95">
        <w:t>ОБ АУКЦИОННОЙ КОМИССИИ ПО ПРОВЕДЕНИЮ АУКЦИОНА НА РАЗМЕЩЕНИЕ</w:t>
      </w:r>
    </w:p>
    <w:p w:rsidR="00911C0F" w:rsidRPr="00D00D95" w:rsidRDefault="00911C0F">
      <w:pPr>
        <w:pStyle w:val="ConsPlusTitle"/>
        <w:jc w:val="center"/>
      </w:pPr>
      <w:r w:rsidRPr="00D00D95">
        <w:t>И ЭКСПЛУАТАЦИЮ СПОРТИВНЫХ ОБЪЕКТОВ И СООРУЖЕНИЙ</w:t>
      </w:r>
    </w:p>
    <w:p w:rsidR="00911C0F" w:rsidRPr="00D00D95" w:rsidRDefault="00911C0F">
      <w:pPr>
        <w:pStyle w:val="ConsPlusTitle"/>
        <w:jc w:val="center"/>
      </w:pPr>
      <w:r w:rsidRPr="00D00D95">
        <w:t>НА ТЕРРИТОРИИ МУНИЦИПАЛЬНОГО ОБРАЗОВАНИЯ ГОРОДСКОЙ ОКРУГ</w:t>
      </w:r>
    </w:p>
    <w:p w:rsidR="00911C0F" w:rsidRPr="00D00D95" w:rsidRDefault="00911C0F">
      <w:pPr>
        <w:pStyle w:val="ConsPlusTitle"/>
        <w:jc w:val="center"/>
      </w:pPr>
      <w:r w:rsidRPr="00D00D95">
        <w:t>ЛЮБЕРЦЫ МОСКОВСКОЙ ОБЛАСТИ</w:t>
      </w:r>
    </w:p>
    <w:p w:rsidR="00911C0F" w:rsidRPr="00D00D95" w:rsidRDefault="00911C0F">
      <w:pPr>
        <w:pStyle w:val="ConsPlusNormal"/>
        <w:jc w:val="both"/>
      </w:pPr>
    </w:p>
    <w:p w:rsidR="00911C0F" w:rsidRPr="00D00D95" w:rsidRDefault="00911C0F">
      <w:pPr>
        <w:pStyle w:val="ConsPlusTitle"/>
        <w:jc w:val="center"/>
        <w:outlineLvl w:val="1"/>
      </w:pPr>
      <w:r w:rsidRPr="00D00D95">
        <w:t>1. Общие положения</w:t>
      </w:r>
    </w:p>
    <w:p w:rsidR="00911C0F" w:rsidRPr="00D00D95" w:rsidRDefault="00911C0F">
      <w:pPr>
        <w:pStyle w:val="ConsPlusNormal"/>
        <w:jc w:val="both"/>
      </w:pPr>
    </w:p>
    <w:p w:rsidR="00911C0F" w:rsidRPr="00D00D95" w:rsidRDefault="00911C0F">
      <w:pPr>
        <w:pStyle w:val="ConsPlusNormal"/>
        <w:ind w:firstLine="540"/>
        <w:jc w:val="both"/>
      </w:pPr>
      <w:r w:rsidRPr="00D00D95">
        <w:t xml:space="preserve">1.1. </w:t>
      </w:r>
      <w:proofErr w:type="gramStart"/>
      <w:r w:rsidRPr="00D00D95">
        <w:t xml:space="preserve">Настоящее Положение об аукционной комиссии по проведению аукциона на </w:t>
      </w:r>
      <w:r w:rsidRPr="00D00D95">
        <w:lastRenderedPageBreak/>
        <w:t>размещение и эксплуатацию спортивных объектов и сооружений на территории муниципального образования городской округ Люберцы Московской области (далее соответственно - Положение, Комиссия, Аукцион) определяет цели, задачи и функции Комиссии, порядок ее формирования, деятельности, проведения заседаний, права и обязанности Комиссии, ее отдельных членов, их полномочия и ответственность.</w:t>
      </w:r>
      <w:proofErr w:type="gramEnd"/>
    </w:p>
    <w:p w:rsidR="00911C0F" w:rsidRPr="00D00D95" w:rsidRDefault="00911C0F">
      <w:pPr>
        <w:pStyle w:val="ConsPlusNormal"/>
        <w:spacing w:before="220"/>
        <w:ind w:firstLine="540"/>
        <w:jc w:val="both"/>
      </w:pPr>
      <w:r w:rsidRPr="00D00D95">
        <w:t>1.2. Комиссия выполняет функции по исполнению процедуры торгов путем проведения Аукциона, открытого по составу участников и форме представления предложения о цене предмета Аукциона.</w:t>
      </w:r>
    </w:p>
    <w:p w:rsidR="00911C0F" w:rsidRPr="00D00D95" w:rsidRDefault="00911C0F">
      <w:pPr>
        <w:pStyle w:val="ConsPlusNormal"/>
        <w:spacing w:before="220"/>
        <w:ind w:firstLine="540"/>
        <w:jc w:val="both"/>
      </w:pPr>
      <w:r w:rsidRPr="00D00D95">
        <w:t>1.3. Комиссия при выполнении своих функций для решения поставленных перед ней задач взаимодействует с отраслевыми (функциональными) органами администрации муниципального образования городской округ Люберцы Московской области (далее - Администрация), иными организациями, участниками торгов в порядке, установленном действующим законодательством Российской Федерации, настоящим Положением и иными действующими нормативными правовыми актами органов местного самоуправления.</w:t>
      </w:r>
    </w:p>
    <w:p w:rsidR="00911C0F" w:rsidRPr="00D00D95" w:rsidRDefault="00911C0F">
      <w:pPr>
        <w:pStyle w:val="ConsPlusNormal"/>
        <w:spacing w:before="220"/>
        <w:ind w:firstLine="540"/>
        <w:jc w:val="both"/>
      </w:pPr>
      <w:r w:rsidRPr="00D00D95">
        <w:t>1.4. Комиссия взаимодействует с органами местного самоуправления и исполнительной власти, иными организациями по вопросам, входящим в компетенцию Комиссии.</w:t>
      </w:r>
    </w:p>
    <w:p w:rsidR="00911C0F" w:rsidRPr="00D00D95" w:rsidRDefault="00911C0F">
      <w:pPr>
        <w:pStyle w:val="ConsPlusNormal"/>
        <w:spacing w:before="220"/>
        <w:ind w:firstLine="540"/>
        <w:jc w:val="both"/>
      </w:pPr>
      <w:r w:rsidRPr="00D00D95">
        <w:t xml:space="preserve">1.5. Комиссия в своей деятельности руководствуется </w:t>
      </w:r>
      <w:hyperlink r:id="rId9">
        <w:r w:rsidRPr="00D00D95">
          <w:t>Конституцией</w:t>
        </w:r>
      </w:hyperlink>
      <w:r w:rsidRPr="00D00D95">
        <w:t xml:space="preserve"> Российской Федерации, Гражданским </w:t>
      </w:r>
      <w:hyperlink r:id="rId10">
        <w:r w:rsidRPr="00D00D95">
          <w:t>кодексом</w:t>
        </w:r>
      </w:hyperlink>
      <w:r w:rsidRPr="00D00D95">
        <w:t xml:space="preserve"> Российской Федерации, Федеральным </w:t>
      </w:r>
      <w:hyperlink r:id="rId11">
        <w:r w:rsidRPr="00D00D95">
          <w:t>законом</w:t>
        </w:r>
      </w:hyperlink>
      <w:r w:rsidRPr="00D00D95">
        <w:t xml:space="preserve"> от 26.07.2006 N 135-ФЗ "О защите конкуренции", иными действующими нормативными правовыми актами Российской Федерации, а также действующими нормативными правовыми актами органов местного самоуправления муниципального образования городской округ Люберцы Московской области и настоящим Положением.</w:t>
      </w:r>
    </w:p>
    <w:p w:rsidR="00911C0F" w:rsidRPr="00D00D95" w:rsidRDefault="00911C0F">
      <w:pPr>
        <w:pStyle w:val="ConsPlusNormal"/>
        <w:spacing w:before="220"/>
        <w:ind w:firstLine="540"/>
        <w:jc w:val="both"/>
      </w:pPr>
      <w:r w:rsidRPr="00D00D95">
        <w:t>1.6. Материальное и техническое обеспечение деятельности Комиссии, в том числе своевременное предоставление помещений, оргтехники и канцелярских принадлежностей, возлагается на организатора Аукциона.</w:t>
      </w:r>
    </w:p>
    <w:p w:rsidR="00911C0F" w:rsidRPr="00D00D95" w:rsidRDefault="00911C0F">
      <w:pPr>
        <w:pStyle w:val="ConsPlusNormal"/>
        <w:jc w:val="both"/>
      </w:pPr>
    </w:p>
    <w:p w:rsidR="00911C0F" w:rsidRPr="00D00D95" w:rsidRDefault="00911C0F">
      <w:pPr>
        <w:pStyle w:val="ConsPlusTitle"/>
        <w:jc w:val="center"/>
        <w:outlineLvl w:val="1"/>
      </w:pPr>
      <w:r w:rsidRPr="00D00D95">
        <w:t>2. Порядок формирования и деятельности Комиссии</w:t>
      </w:r>
    </w:p>
    <w:p w:rsidR="00911C0F" w:rsidRPr="00D00D95" w:rsidRDefault="00911C0F">
      <w:pPr>
        <w:pStyle w:val="ConsPlusNormal"/>
        <w:jc w:val="both"/>
      </w:pPr>
    </w:p>
    <w:p w:rsidR="00911C0F" w:rsidRPr="00D00D95" w:rsidRDefault="00911C0F">
      <w:pPr>
        <w:pStyle w:val="ConsPlusNormal"/>
        <w:ind w:firstLine="540"/>
        <w:jc w:val="both"/>
      </w:pPr>
      <w:r w:rsidRPr="00D00D95">
        <w:t>2.1. Комиссия является коллегиальным органом.</w:t>
      </w:r>
    </w:p>
    <w:p w:rsidR="00911C0F" w:rsidRPr="00D00D95" w:rsidRDefault="00911C0F">
      <w:pPr>
        <w:pStyle w:val="ConsPlusNormal"/>
        <w:spacing w:before="220"/>
        <w:ind w:firstLine="540"/>
        <w:jc w:val="both"/>
      </w:pPr>
      <w:r w:rsidRPr="00D00D95">
        <w:t>2.2. Комиссия действует на постоянной основе.</w:t>
      </w:r>
    </w:p>
    <w:p w:rsidR="00911C0F" w:rsidRPr="00D00D95" w:rsidRDefault="00911C0F">
      <w:pPr>
        <w:pStyle w:val="ConsPlusNormal"/>
        <w:spacing w:before="220"/>
        <w:ind w:firstLine="540"/>
        <w:jc w:val="both"/>
      </w:pPr>
      <w:r w:rsidRPr="00D00D95">
        <w:t>2.3. Комиссия выполняет возложенные на нее функции посредством проведения заседаний.</w:t>
      </w:r>
    </w:p>
    <w:p w:rsidR="00911C0F" w:rsidRPr="00D00D95" w:rsidRDefault="00911C0F">
      <w:pPr>
        <w:pStyle w:val="ConsPlusNormal"/>
        <w:spacing w:before="220"/>
        <w:ind w:firstLine="540"/>
        <w:jc w:val="both"/>
      </w:pPr>
      <w:r w:rsidRPr="00D00D95">
        <w:t>2.4. Общее число членов Комиссии должно быть не менее пяти человек.</w:t>
      </w:r>
    </w:p>
    <w:p w:rsidR="00911C0F" w:rsidRPr="00D00D95" w:rsidRDefault="00911C0F">
      <w:pPr>
        <w:pStyle w:val="ConsPlusNormal"/>
        <w:spacing w:before="220"/>
        <w:ind w:firstLine="540"/>
        <w:jc w:val="both"/>
      </w:pPr>
      <w:r w:rsidRPr="00D00D95">
        <w:t>2.5. Заседание Комиссии правомочно, если на нем присутствуют члены Комиссии, обладающие в совокупности более чем половиной голосов от общего числа голосов Комиссии.</w:t>
      </w:r>
    </w:p>
    <w:p w:rsidR="00911C0F" w:rsidRPr="00D00D95" w:rsidRDefault="00911C0F">
      <w:pPr>
        <w:pStyle w:val="ConsPlusNormal"/>
        <w:spacing w:before="220"/>
        <w:ind w:firstLine="540"/>
        <w:jc w:val="both"/>
      </w:pPr>
      <w:r w:rsidRPr="00D00D95">
        <w:t>2.6. Решение Комиссии оформляется протоколом, который подписывается всеми членами Комиссии, присутствовавшими на заседании.</w:t>
      </w:r>
    </w:p>
    <w:p w:rsidR="00911C0F" w:rsidRPr="00D00D95" w:rsidRDefault="00911C0F">
      <w:pPr>
        <w:pStyle w:val="ConsPlusNormal"/>
        <w:spacing w:before="220"/>
        <w:ind w:firstLine="540"/>
        <w:jc w:val="both"/>
      </w:pPr>
      <w:r w:rsidRPr="00D00D95">
        <w:t xml:space="preserve">2.7. Персональный состав Комиссии, ее председатель, заместитель председателя, </w:t>
      </w:r>
      <w:proofErr w:type="gramStart"/>
      <w:r w:rsidRPr="00D00D95">
        <w:t>секретарь</w:t>
      </w:r>
      <w:proofErr w:type="gramEnd"/>
      <w:r w:rsidRPr="00D00D95">
        <w:t xml:space="preserve"> и члены Комиссии утверждаются постановлением Администрации. Председатель, заместитель председателя и секретарь Комиссии являются членами Комиссии.</w:t>
      </w:r>
    </w:p>
    <w:p w:rsidR="00911C0F" w:rsidRPr="00D00D95" w:rsidRDefault="00911C0F">
      <w:pPr>
        <w:pStyle w:val="ConsPlusNormal"/>
        <w:spacing w:before="220"/>
        <w:ind w:firstLine="540"/>
        <w:jc w:val="both"/>
      </w:pPr>
      <w:r w:rsidRPr="00D00D95">
        <w:t>2.8. Решения Комиссии принимаются простым большинством голосов от числа присутствующих на заседании членов Комиссии. При голосовании каждый член аукционной комиссии имеет один голос. При равенстве голосов голос председателя является решающим. Голосование осуществляется открыто.</w:t>
      </w:r>
    </w:p>
    <w:p w:rsidR="00911C0F" w:rsidRPr="00D00D95" w:rsidRDefault="00911C0F">
      <w:pPr>
        <w:pStyle w:val="ConsPlusNormal"/>
        <w:spacing w:before="220"/>
        <w:ind w:firstLine="540"/>
        <w:jc w:val="both"/>
      </w:pPr>
      <w:r w:rsidRPr="00D00D95">
        <w:lastRenderedPageBreak/>
        <w:t>2.9. Члены Комиссии принимают участие в ее работе лично.</w:t>
      </w:r>
    </w:p>
    <w:p w:rsidR="00911C0F" w:rsidRPr="00D00D95" w:rsidRDefault="00911C0F">
      <w:pPr>
        <w:pStyle w:val="ConsPlusNormal"/>
        <w:spacing w:before="220"/>
        <w:ind w:firstLine="540"/>
        <w:jc w:val="both"/>
      </w:pPr>
      <w:r w:rsidRPr="00D00D95">
        <w:t>2.10. Принятие решения членами Комиссии путем проведения заочного голосования, а также делегирование ими полномочий иным лицам (в том числе на основании доверенности) не допускается.</w:t>
      </w:r>
    </w:p>
    <w:p w:rsidR="00911C0F" w:rsidRPr="00D00D95" w:rsidRDefault="00911C0F">
      <w:pPr>
        <w:pStyle w:val="ConsPlusNormal"/>
        <w:spacing w:before="220"/>
        <w:ind w:firstLine="540"/>
        <w:jc w:val="both"/>
      </w:pPr>
      <w:bookmarkStart w:id="2" w:name="P58"/>
      <w:bookmarkEnd w:id="2"/>
      <w:r w:rsidRPr="00D00D95">
        <w:t xml:space="preserve">2.11. </w:t>
      </w:r>
      <w:proofErr w:type="gramStart"/>
      <w:r w:rsidRPr="00D00D95">
        <w:t>Членами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D00D95">
        <w:t xml:space="preserve">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0D95">
        <w:t>неполнородными</w:t>
      </w:r>
      <w:proofErr w:type="spellEnd"/>
      <w:r w:rsidRPr="00D00D95">
        <w:t xml:space="preserve"> (имеющими общих отца или мать) братьями и сестрами), усыновителями руководителя или усыновленными руководителем участника Аукциона.</w:t>
      </w:r>
    </w:p>
    <w:p w:rsidR="00911C0F" w:rsidRPr="00D00D95" w:rsidRDefault="00911C0F">
      <w:pPr>
        <w:pStyle w:val="ConsPlusNormal"/>
        <w:spacing w:before="220"/>
        <w:ind w:firstLine="540"/>
        <w:jc w:val="both"/>
      </w:pPr>
      <w:r w:rsidRPr="00D00D95">
        <w:t>2.12. В случае выявления в составе Комиссии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Аукциона и на которых не способны оказывать влияние участники Аукциона.</w:t>
      </w:r>
    </w:p>
    <w:p w:rsidR="00911C0F" w:rsidRPr="00D00D95" w:rsidRDefault="00911C0F">
      <w:pPr>
        <w:pStyle w:val="ConsPlusNormal"/>
        <w:spacing w:before="220"/>
        <w:ind w:firstLine="540"/>
        <w:jc w:val="both"/>
      </w:pPr>
      <w:r w:rsidRPr="00D00D95">
        <w:t xml:space="preserve">2.13. При выявлении (наступлении) фактов, установленных в </w:t>
      </w:r>
      <w:hyperlink w:anchor="P58">
        <w:r w:rsidRPr="00D00D95">
          <w:t>п. 2.11</w:t>
        </w:r>
      </w:hyperlink>
      <w:r w:rsidRPr="00D00D95">
        <w:t xml:space="preserve"> настоящего Положения, член Комиссии обязан заявить председателю о намерении исключения своей кандидатуры из состава аукционной комиссии.</w:t>
      </w:r>
    </w:p>
    <w:p w:rsidR="00911C0F" w:rsidRPr="00D00D95" w:rsidRDefault="00911C0F">
      <w:pPr>
        <w:pStyle w:val="ConsPlusNormal"/>
        <w:spacing w:before="220"/>
        <w:ind w:firstLine="540"/>
        <w:jc w:val="both"/>
      </w:pPr>
      <w:r w:rsidRPr="00D00D95">
        <w:t>2.14. Замена члена Комиссии допускается только постановлением Администрации.</w:t>
      </w:r>
    </w:p>
    <w:p w:rsidR="00911C0F" w:rsidRPr="00D00D95" w:rsidRDefault="00911C0F">
      <w:pPr>
        <w:pStyle w:val="ConsPlusNormal"/>
        <w:spacing w:before="220"/>
        <w:ind w:firstLine="540"/>
        <w:jc w:val="both"/>
      </w:pPr>
      <w:r w:rsidRPr="00D00D95">
        <w:t xml:space="preserve">2.15. Члены Комиссии должны быть уведомлены о месте, дате и времени проведения заседания не </w:t>
      </w:r>
      <w:proofErr w:type="gramStart"/>
      <w:r w:rsidRPr="00D00D95">
        <w:t>позднее</w:t>
      </w:r>
      <w:proofErr w:type="gramEnd"/>
      <w:r w:rsidRPr="00D00D95">
        <w:t xml:space="preserve"> чем за два рабочих дня.</w:t>
      </w:r>
    </w:p>
    <w:p w:rsidR="00911C0F" w:rsidRPr="00D00D95" w:rsidRDefault="00911C0F">
      <w:pPr>
        <w:pStyle w:val="ConsPlusNormal"/>
        <w:jc w:val="both"/>
      </w:pPr>
    </w:p>
    <w:p w:rsidR="00911C0F" w:rsidRPr="00D00D95" w:rsidRDefault="00911C0F">
      <w:pPr>
        <w:pStyle w:val="ConsPlusTitle"/>
        <w:jc w:val="center"/>
        <w:outlineLvl w:val="1"/>
      </w:pPr>
      <w:r w:rsidRPr="00D00D95">
        <w:t>3. Функции, права и обязанности Комиссии</w:t>
      </w:r>
    </w:p>
    <w:p w:rsidR="00911C0F" w:rsidRPr="00D00D95" w:rsidRDefault="00911C0F">
      <w:pPr>
        <w:pStyle w:val="ConsPlusNormal"/>
        <w:jc w:val="both"/>
      </w:pPr>
    </w:p>
    <w:p w:rsidR="00911C0F" w:rsidRPr="00D00D95" w:rsidRDefault="00911C0F">
      <w:pPr>
        <w:pStyle w:val="ConsPlusNormal"/>
        <w:ind w:firstLine="540"/>
        <w:jc w:val="both"/>
      </w:pPr>
      <w:r w:rsidRPr="00D00D95">
        <w:t>3.1. Основные функции Комиссии:</w:t>
      </w:r>
    </w:p>
    <w:p w:rsidR="00911C0F" w:rsidRPr="00D00D95" w:rsidRDefault="00911C0F">
      <w:pPr>
        <w:pStyle w:val="ConsPlusNormal"/>
        <w:spacing w:before="220"/>
        <w:ind w:firstLine="540"/>
        <w:jc w:val="both"/>
      </w:pPr>
      <w:r w:rsidRPr="00D00D95">
        <w:t>3.1.1. Ознакомление со всей документацией и информацией, представленной на рассмотрение, проверка и проведение оценки заявок на соответствие требованиям, установленным в документации о проведен</w:t>
      </w:r>
      <w:proofErr w:type="gramStart"/>
      <w:r w:rsidRPr="00D00D95">
        <w:t>ии Ау</w:t>
      </w:r>
      <w:proofErr w:type="gramEnd"/>
      <w:r w:rsidRPr="00D00D95">
        <w:t>кциона.</w:t>
      </w:r>
    </w:p>
    <w:p w:rsidR="00911C0F" w:rsidRPr="00D00D95" w:rsidRDefault="00911C0F">
      <w:pPr>
        <w:pStyle w:val="ConsPlusNormal"/>
        <w:spacing w:before="220"/>
        <w:ind w:firstLine="540"/>
        <w:jc w:val="both"/>
      </w:pPr>
      <w:r w:rsidRPr="00D00D95">
        <w:t>3.1.2. Принятие решения о допуске участника, подавшего заявку, и признании участником Аукциона, об отказе в допуске по основаниям, предусмотренным документацией о проведен</w:t>
      </w:r>
      <w:proofErr w:type="gramStart"/>
      <w:r w:rsidRPr="00D00D95">
        <w:t>ии Ау</w:t>
      </w:r>
      <w:proofErr w:type="gramEnd"/>
      <w:r w:rsidRPr="00D00D95">
        <w:t>кциона, и соответствии действующему законодательству, принятие решения о соответствии или о несоответствии заявки требованиям, установленным в документации о проведении Аукциона.</w:t>
      </w:r>
    </w:p>
    <w:p w:rsidR="00911C0F" w:rsidRPr="00D00D95" w:rsidRDefault="00911C0F">
      <w:pPr>
        <w:pStyle w:val="ConsPlusNormal"/>
        <w:spacing w:before="220"/>
        <w:ind w:firstLine="540"/>
        <w:jc w:val="both"/>
      </w:pPr>
      <w:r w:rsidRPr="00D00D95">
        <w:t>3.1.3. Оформление протокола рассмотрения заявок на участие в Аукционе.</w:t>
      </w:r>
    </w:p>
    <w:p w:rsidR="00911C0F" w:rsidRPr="00D00D95" w:rsidRDefault="00911C0F">
      <w:pPr>
        <w:pStyle w:val="ConsPlusNormal"/>
        <w:spacing w:before="220"/>
        <w:ind w:firstLine="540"/>
        <w:jc w:val="both"/>
      </w:pPr>
      <w:r w:rsidRPr="00D00D95">
        <w:t>3.1.4. Оформление итогового протокола Аукциона.</w:t>
      </w:r>
    </w:p>
    <w:p w:rsidR="00911C0F" w:rsidRPr="00D00D95" w:rsidRDefault="00911C0F">
      <w:pPr>
        <w:pStyle w:val="ConsPlusNormal"/>
        <w:spacing w:before="220"/>
        <w:ind w:firstLine="540"/>
        <w:jc w:val="both"/>
      </w:pPr>
      <w:r w:rsidRPr="00D00D95">
        <w:t>3.1.5. Иные функции, которые возложены настоящим Положением на Комиссию.</w:t>
      </w:r>
    </w:p>
    <w:p w:rsidR="00911C0F" w:rsidRPr="00D00D95" w:rsidRDefault="00911C0F">
      <w:pPr>
        <w:pStyle w:val="ConsPlusNormal"/>
        <w:spacing w:before="220"/>
        <w:ind w:firstLine="540"/>
        <w:jc w:val="both"/>
      </w:pPr>
      <w:r w:rsidRPr="00D00D95">
        <w:t>3.2. Члены Комиссии вправе:</w:t>
      </w:r>
    </w:p>
    <w:p w:rsidR="00911C0F" w:rsidRPr="00D00D95" w:rsidRDefault="00911C0F">
      <w:pPr>
        <w:pStyle w:val="ConsPlusNormal"/>
        <w:spacing w:before="220"/>
        <w:ind w:firstLine="540"/>
        <w:jc w:val="both"/>
      </w:pPr>
      <w:r w:rsidRPr="00D00D95">
        <w:t>3.2.1. Знакомиться со всеми представленными документами и материалами.</w:t>
      </w:r>
    </w:p>
    <w:p w:rsidR="00911C0F" w:rsidRPr="00D00D95" w:rsidRDefault="00911C0F">
      <w:pPr>
        <w:pStyle w:val="ConsPlusNormal"/>
        <w:spacing w:before="220"/>
        <w:ind w:firstLine="540"/>
        <w:jc w:val="both"/>
      </w:pPr>
      <w:r w:rsidRPr="00D00D95">
        <w:t xml:space="preserve">3.2.2. Проверять правильность оформления протоколов, в том числе правильность </w:t>
      </w:r>
      <w:r w:rsidRPr="00D00D95">
        <w:lastRenderedPageBreak/>
        <w:t>отражения в этих протоколах своего решения, письменно излагать свое особое мнение, которое должно прилагаться к соответствующему протоколу.</w:t>
      </w:r>
    </w:p>
    <w:p w:rsidR="00911C0F" w:rsidRPr="00D00D95" w:rsidRDefault="00911C0F">
      <w:pPr>
        <w:pStyle w:val="ConsPlusNormal"/>
        <w:spacing w:before="220"/>
        <w:ind w:firstLine="540"/>
        <w:jc w:val="both"/>
      </w:pPr>
      <w:r w:rsidRPr="00D00D95">
        <w:t>3.2.3. Выступать по вопросам повестки дня на заседании Комиссии и проверять правильность оформления протоколов, в том числе правильность отражения в протоколе содержания выступлений.</w:t>
      </w:r>
    </w:p>
    <w:p w:rsidR="00911C0F" w:rsidRPr="00D00D95" w:rsidRDefault="00911C0F">
      <w:pPr>
        <w:pStyle w:val="ConsPlusNormal"/>
        <w:spacing w:before="220"/>
        <w:ind w:firstLine="540"/>
        <w:jc w:val="both"/>
      </w:pPr>
      <w:r w:rsidRPr="00D00D95">
        <w:t>3.2.4. Обращаться к председателю Комиссии с предложениями, касающимися организации работы Комиссии.</w:t>
      </w:r>
    </w:p>
    <w:p w:rsidR="00911C0F" w:rsidRPr="00D00D95" w:rsidRDefault="00911C0F">
      <w:pPr>
        <w:pStyle w:val="ConsPlusNormal"/>
        <w:spacing w:before="220"/>
        <w:ind w:firstLine="540"/>
        <w:jc w:val="both"/>
      </w:pPr>
      <w:r w:rsidRPr="00D00D95">
        <w:t>3.2.5. Привлекать представителей отраслевых (функциональных) органов Администрации, экспертов, экспертные организации в целях обеспечения экспертной оценки заявок на участие в Аукционе при определении победителя, оценки соответствия участников требованиям аукционной документации.</w:t>
      </w:r>
    </w:p>
    <w:p w:rsidR="00911C0F" w:rsidRPr="00D00D95" w:rsidRDefault="00911C0F">
      <w:pPr>
        <w:pStyle w:val="ConsPlusNormal"/>
        <w:spacing w:before="220"/>
        <w:ind w:firstLine="540"/>
        <w:jc w:val="both"/>
      </w:pPr>
      <w:r w:rsidRPr="00D00D95">
        <w:t>Для целей применения настоящего Положения под экспертами понимаются лица, обладающие специальными знаниями по предмету Аукциона, что должно подтверждаться соответствующими документами об образовании и (или) опыте работы эксперта. Эксперты представляют в аукционную комиссию свои экспертные заключения по вопросам, поставленным перед ними аукционной комиссией. Экспертное заключение оформляется письменно и прикладывается к соответствующему протоколу в зависимости от того, по какому поводу оно проводилось.</w:t>
      </w:r>
    </w:p>
    <w:p w:rsidR="00911C0F" w:rsidRPr="00D00D95" w:rsidRDefault="00911C0F">
      <w:pPr>
        <w:pStyle w:val="ConsPlusNormal"/>
        <w:spacing w:before="220"/>
        <w:ind w:firstLine="540"/>
        <w:jc w:val="both"/>
      </w:pPr>
      <w:r w:rsidRPr="00D00D95">
        <w:t xml:space="preserve">Срок письменного ответа в Комиссию по вышеуказанному запросу не должен превышать 1 (одного) рабочего дня </w:t>
      </w:r>
      <w:proofErr w:type="gramStart"/>
      <w:r w:rsidRPr="00D00D95">
        <w:t>с даты получения</w:t>
      </w:r>
      <w:proofErr w:type="gramEnd"/>
      <w:r w:rsidRPr="00D00D95">
        <w:t xml:space="preserve"> запроса.</w:t>
      </w:r>
    </w:p>
    <w:p w:rsidR="00911C0F" w:rsidRPr="00D00D95" w:rsidRDefault="00911C0F">
      <w:pPr>
        <w:pStyle w:val="ConsPlusNormal"/>
        <w:spacing w:before="220"/>
        <w:ind w:firstLine="540"/>
        <w:jc w:val="both"/>
      </w:pPr>
      <w:r w:rsidRPr="00D00D95">
        <w:t>3.2.6. Проверять соответствие участников Аукциона требованиям законодательства Российской Федерации и документации об Аукционе.</w:t>
      </w:r>
    </w:p>
    <w:p w:rsidR="00911C0F" w:rsidRPr="00D00D95" w:rsidRDefault="00911C0F">
      <w:pPr>
        <w:pStyle w:val="ConsPlusNormal"/>
        <w:spacing w:before="220"/>
        <w:ind w:firstLine="540"/>
        <w:jc w:val="both"/>
      </w:pPr>
      <w:r w:rsidRPr="00D00D95">
        <w:t>3.2.7. Обращаться в соответствующие органы и организации за сведениями по вопросам:</w:t>
      </w:r>
    </w:p>
    <w:p w:rsidR="00911C0F" w:rsidRPr="00D00D95" w:rsidRDefault="00911C0F">
      <w:pPr>
        <w:pStyle w:val="ConsPlusNormal"/>
        <w:spacing w:before="220"/>
        <w:ind w:firstLine="540"/>
        <w:jc w:val="both"/>
      </w:pPr>
      <w:r w:rsidRPr="00D00D95">
        <w:t>а) проведения ликвидации участника Аукциона - юридического лица, наличия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11C0F" w:rsidRPr="00D00D95" w:rsidRDefault="00911C0F">
      <w:pPr>
        <w:pStyle w:val="ConsPlusNormal"/>
        <w:spacing w:before="220"/>
        <w:ind w:firstLine="540"/>
        <w:jc w:val="both"/>
      </w:pPr>
      <w:r w:rsidRPr="00D00D95">
        <w:t xml:space="preserve">б) приостановления деятельности участника Аукциона в порядке, установленном </w:t>
      </w:r>
      <w:hyperlink r:id="rId12">
        <w:r w:rsidRPr="00D00D95">
          <w:t>Кодексом</w:t>
        </w:r>
      </w:hyperlink>
      <w:r w:rsidRPr="00D00D95">
        <w:t xml:space="preserve"> Российской Федерации об административных правонарушениях, на дату подачи заявки на участие в Аукционе;</w:t>
      </w:r>
    </w:p>
    <w:p w:rsidR="00911C0F" w:rsidRPr="00D00D95" w:rsidRDefault="00911C0F">
      <w:pPr>
        <w:pStyle w:val="ConsPlusNormal"/>
        <w:spacing w:before="220"/>
        <w:ind w:firstLine="540"/>
        <w:jc w:val="both"/>
      </w:pPr>
      <w:r w:rsidRPr="00D00D95">
        <w:t>в)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организатором Аукциона, за исключением сумм, на которые предоставлены отсрочка, рассрочка;</w:t>
      </w:r>
    </w:p>
    <w:p w:rsidR="00911C0F" w:rsidRPr="00D00D95" w:rsidRDefault="00911C0F">
      <w:pPr>
        <w:pStyle w:val="ConsPlusNormal"/>
        <w:spacing w:before="220"/>
        <w:ind w:firstLine="540"/>
        <w:jc w:val="both"/>
      </w:pPr>
      <w:proofErr w:type="gramStart"/>
      <w:r w:rsidRPr="00D00D95">
        <w:t xml:space="preserve">г) наличия (отсутствия) у участника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r w:rsidRPr="00D00D95">
          <w:t>статьями 289</w:t>
        </w:r>
      </w:hyperlink>
      <w:r w:rsidRPr="00D00D95">
        <w:t xml:space="preserve">, </w:t>
      </w:r>
      <w:hyperlink r:id="rId14">
        <w:r w:rsidRPr="00D00D95">
          <w:t>290</w:t>
        </w:r>
      </w:hyperlink>
      <w:r w:rsidRPr="00D00D95">
        <w:t xml:space="preserve">, </w:t>
      </w:r>
      <w:hyperlink r:id="rId15">
        <w:r w:rsidRPr="00D00D95">
          <w:t>291</w:t>
        </w:r>
      </w:hyperlink>
      <w:r w:rsidRPr="00D00D95">
        <w:t xml:space="preserve">, </w:t>
      </w:r>
      <w:hyperlink r:id="rId16">
        <w:r w:rsidRPr="00D00D95">
          <w:t>291.1</w:t>
        </w:r>
      </w:hyperlink>
      <w:r w:rsidRPr="00D00D95">
        <w:t xml:space="preserve"> Уголовного кодекса Российской Федерации (за исключением лиц, у которых такая судимость погашена или снята), а также применения</w:t>
      </w:r>
      <w:proofErr w:type="gramEnd"/>
      <w:r w:rsidRPr="00D00D95">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1C0F" w:rsidRPr="00D00D95" w:rsidRDefault="00911C0F">
      <w:pPr>
        <w:pStyle w:val="ConsPlusNormal"/>
        <w:spacing w:before="220"/>
        <w:ind w:firstLine="540"/>
        <w:jc w:val="both"/>
      </w:pPr>
      <w:r w:rsidRPr="00D00D95">
        <w:lastRenderedPageBreak/>
        <w:t>д) иного характера в соответствии с документацией по проведению Аукциона.</w:t>
      </w:r>
    </w:p>
    <w:p w:rsidR="00911C0F" w:rsidRPr="00D00D95" w:rsidRDefault="00911C0F">
      <w:pPr>
        <w:pStyle w:val="ConsPlusNormal"/>
        <w:spacing w:before="220"/>
        <w:ind w:firstLine="540"/>
        <w:jc w:val="both"/>
      </w:pPr>
      <w:r w:rsidRPr="00D00D95">
        <w:t>3.3. Члены Комиссии обязаны:</w:t>
      </w:r>
    </w:p>
    <w:p w:rsidR="00911C0F" w:rsidRPr="00D00D95" w:rsidRDefault="00911C0F">
      <w:pPr>
        <w:pStyle w:val="ConsPlusNormal"/>
        <w:spacing w:before="220"/>
        <w:ind w:firstLine="540"/>
        <w:jc w:val="both"/>
      </w:pPr>
      <w:r w:rsidRPr="00D00D95">
        <w:t>3.3.1. Соблюдать законодательство Российской Федерации.</w:t>
      </w:r>
    </w:p>
    <w:p w:rsidR="00911C0F" w:rsidRPr="00D00D95" w:rsidRDefault="00911C0F">
      <w:pPr>
        <w:pStyle w:val="ConsPlusNormal"/>
        <w:spacing w:before="220"/>
        <w:ind w:firstLine="540"/>
        <w:jc w:val="both"/>
      </w:pPr>
      <w:r w:rsidRPr="00D00D95">
        <w:t>3.3.2. Лично присутствовать на заседаниях Комиссии.</w:t>
      </w:r>
    </w:p>
    <w:p w:rsidR="00911C0F" w:rsidRPr="00D00D95" w:rsidRDefault="00911C0F">
      <w:pPr>
        <w:pStyle w:val="ConsPlusNormal"/>
        <w:spacing w:before="220"/>
        <w:ind w:firstLine="540"/>
        <w:jc w:val="both"/>
      </w:pPr>
      <w:r w:rsidRPr="00D00D95">
        <w:t>3.3.3. Отстранять участника Аукциона от участия в процедуре Аукциона в случаях, предусмотренных в документации об Аукционе и действующем законодательстве РФ.</w:t>
      </w:r>
    </w:p>
    <w:p w:rsidR="00911C0F" w:rsidRPr="00D00D95" w:rsidRDefault="00911C0F">
      <w:pPr>
        <w:pStyle w:val="ConsPlusNormal"/>
        <w:spacing w:before="220"/>
        <w:ind w:firstLine="540"/>
        <w:jc w:val="both"/>
      </w:pPr>
      <w:r w:rsidRPr="00D00D95">
        <w:t>3.3.4. Подписывать оформляемые в ходе заседаний Комиссии протоколы.</w:t>
      </w:r>
    </w:p>
    <w:p w:rsidR="00911C0F" w:rsidRPr="00D00D95" w:rsidRDefault="00911C0F">
      <w:pPr>
        <w:pStyle w:val="ConsPlusNormal"/>
        <w:spacing w:before="220"/>
        <w:ind w:firstLine="540"/>
        <w:jc w:val="both"/>
      </w:pPr>
      <w:r w:rsidRPr="00D00D95">
        <w:t>3.3.5. Принимать решения по вопросам, относящимся к компетенции Комиссии.</w:t>
      </w:r>
    </w:p>
    <w:p w:rsidR="00911C0F" w:rsidRPr="00D00D95" w:rsidRDefault="00911C0F">
      <w:pPr>
        <w:pStyle w:val="ConsPlusNormal"/>
        <w:spacing w:before="220"/>
        <w:ind w:firstLine="540"/>
        <w:jc w:val="both"/>
      </w:pPr>
      <w:r w:rsidRPr="00D00D95">
        <w:t>3.3.6. Обеспечивать конфиденциальность информации, содержащейся в заявках участников и иных документах, в соответствии с законодательством РФ.</w:t>
      </w:r>
    </w:p>
    <w:p w:rsidR="00911C0F" w:rsidRPr="00D00D95" w:rsidRDefault="00911C0F">
      <w:pPr>
        <w:pStyle w:val="ConsPlusNormal"/>
        <w:spacing w:before="220"/>
        <w:ind w:firstLine="540"/>
        <w:jc w:val="both"/>
      </w:pPr>
      <w:r w:rsidRPr="00D00D95">
        <w:t>3.3.7. Незамедлительно сообщать организатору Аукциона о фактах, препятствующих участию в работе Комиссии.</w:t>
      </w:r>
    </w:p>
    <w:p w:rsidR="00911C0F" w:rsidRPr="00D00D95" w:rsidRDefault="00911C0F">
      <w:pPr>
        <w:pStyle w:val="ConsPlusNormal"/>
        <w:spacing w:before="220"/>
        <w:ind w:firstLine="540"/>
        <w:jc w:val="both"/>
      </w:pPr>
      <w:r w:rsidRPr="00D00D95">
        <w:t xml:space="preserve">3.3.8. Не проводить переговоры </w:t>
      </w:r>
      <w:proofErr w:type="gramStart"/>
      <w:r w:rsidRPr="00D00D95">
        <w:t>с участником Аукциона в отношении заявок на участие в Аукционе до выявления</w:t>
      </w:r>
      <w:proofErr w:type="gramEnd"/>
      <w:r w:rsidRPr="00D00D95">
        <w:t xml:space="preserve"> победителя, за исключением случаев, требующих уточнения информации, содержащейся в заявке.</w:t>
      </w:r>
    </w:p>
    <w:p w:rsidR="00911C0F" w:rsidRPr="00D00D95" w:rsidRDefault="00911C0F">
      <w:pPr>
        <w:pStyle w:val="ConsPlusNormal"/>
        <w:spacing w:before="220"/>
        <w:ind w:firstLine="540"/>
        <w:jc w:val="both"/>
      </w:pPr>
      <w:r w:rsidRPr="00D00D95">
        <w:t>3.3.9. Исполнять предписания антимонопольного органа об устранении нарушений законодательства Российской Федерации и иных нормативных правовых актов.</w:t>
      </w:r>
    </w:p>
    <w:p w:rsidR="00911C0F" w:rsidRPr="00D00D95" w:rsidRDefault="00911C0F">
      <w:pPr>
        <w:pStyle w:val="ConsPlusNormal"/>
        <w:spacing w:before="220"/>
        <w:ind w:firstLine="540"/>
        <w:jc w:val="both"/>
      </w:pPr>
      <w:r w:rsidRPr="00D00D95">
        <w:t>3.4. Председатель Комиссии выполняет следующие функции:</w:t>
      </w:r>
    </w:p>
    <w:p w:rsidR="00911C0F" w:rsidRPr="00D00D95" w:rsidRDefault="00911C0F">
      <w:pPr>
        <w:pStyle w:val="ConsPlusNormal"/>
        <w:spacing w:before="220"/>
        <w:ind w:firstLine="540"/>
        <w:jc w:val="both"/>
      </w:pPr>
      <w:r w:rsidRPr="00D00D95">
        <w:t>3.4.1. Осуществляет общее руководство работой Комиссии.</w:t>
      </w:r>
    </w:p>
    <w:p w:rsidR="00911C0F" w:rsidRPr="00D00D95" w:rsidRDefault="00911C0F">
      <w:pPr>
        <w:pStyle w:val="ConsPlusNormal"/>
        <w:spacing w:before="220"/>
        <w:ind w:firstLine="540"/>
        <w:jc w:val="both"/>
      </w:pPr>
      <w:r w:rsidRPr="00D00D95">
        <w:t>3.4.2. Объявляет заседание Комиссии правомочным или неправомочным из-за отсутствия кворума, принимает решение о его переносе из-за отсутствия необходимого количества членов Комиссии (кворума).</w:t>
      </w:r>
    </w:p>
    <w:p w:rsidR="00911C0F" w:rsidRPr="00D00D95" w:rsidRDefault="00911C0F">
      <w:pPr>
        <w:pStyle w:val="ConsPlusNormal"/>
        <w:spacing w:before="220"/>
        <w:ind w:firstLine="540"/>
        <w:jc w:val="both"/>
      </w:pPr>
      <w:r w:rsidRPr="00D00D95">
        <w:t>3.4.3. Доводит до присутствующих членов единой комиссии повестку дня и руководит заседанием Комиссии.</w:t>
      </w:r>
    </w:p>
    <w:p w:rsidR="00911C0F" w:rsidRPr="00D00D95" w:rsidRDefault="00911C0F">
      <w:pPr>
        <w:pStyle w:val="ConsPlusNormal"/>
        <w:spacing w:before="220"/>
        <w:ind w:firstLine="540"/>
        <w:jc w:val="both"/>
      </w:pPr>
      <w:r w:rsidRPr="00D00D95">
        <w:t>3.4.4. Определяет порядок рассмотрения обсуждаемых вопросов.</w:t>
      </w:r>
    </w:p>
    <w:p w:rsidR="00911C0F" w:rsidRPr="00D00D95" w:rsidRDefault="00911C0F">
      <w:pPr>
        <w:pStyle w:val="ConsPlusNormal"/>
        <w:spacing w:before="220"/>
        <w:ind w:firstLine="540"/>
        <w:jc w:val="both"/>
      </w:pPr>
      <w:r w:rsidRPr="00D00D95">
        <w:t>3.4.5. Выносит на обсуждение вопрос о привлечении к работе Комиссии экспертов.</w:t>
      </w:r>
    </w:p>
    <w:p w:rsidR="00911C0F" w:rsidRPr="00D00D95" w:rsidRDefault="00911C0F">
      <w:pPr>
        <w:pStyle w:val="ConsPlusNormal"/>
        <w:spacing w:before="220"/>
        <w:ind w:firstLine="540"/>
        <w:jc w:val="both"/>
      </w:pPr>
      <w:r w:rsidRPr="00D00D95">
        <w:t>3.4.6. Осуществляет иные действия, необходимые для выполнения Комиссией своих функций.</w:t>
      </w:r>
    </w:p>
    <w:p w:rsidR="00911C0F" w:rsidRPr="00D00D95" w:rsidRDefault="00911C0F">
      <w:pPr>
        <w:pStyle w:val="ConsPlusNormal"/>
        <w:spacing w:before="220"/>
        <w:ind w:firstLine="540"/>
        <w:jc w:val="both"/>
      </w:pPr>
      <w:r w:rsidRPr="00D00D95">
        <w:t xml:space="preserve">3.4.7. При отсутствии председателя Комиссии его функции в соответствии с настоящим Положением выполняет заместитель председателя Комиссии. При отсутствии председателя Комиссии и заместителя </w:t>
      </w:r>
      <w:proofErr w:type="gramStart"/>
      <w:r w:rsidRPr="00D00D95">
        <w:t>председателя Комиссии функции председателя Комиссии</w:t>
      </w:r>
      <w:proofErr w:type="gramEnd"/>
      <w:r w:rsidRPr="00D00D95">
        <w:t xml:space="preserve"> в соответствии с настоящим Положением выполняет председательствующий на заседании Комиссии, который избирается из присутствующих членов Комиссии путем открытого голосования всех присутствующих членов Комиссии.</w:t>
      </w:r>
    </w:p>
    <w:p w:rsidR="00911C0F" w:rsidRPr="00D00D95" w:rsidRDefault="00911C0F">
      <w:pPr>
        <w:pStyle w:val="ConsPlusNormal"/>
        <w:spacing w:before="220"/>
        <w:ind w:firstLine="540"/>
        <w:jc w:val="both"/>
      </w:pPr>
      <w:r w:rsidRPr="00D00D95">
        <w:t>3.5. Секретарь Комиссии выполняет следующие функции:</w:t>
      </w:r>
    </w:p>
    <w:p w:rsidR="00911C0F" w:rsidRPr="00D00D95" w:rsidRDefault="00911C0F">
      <w:pPr>
        <w:pStyle w:val="ConsPlusNormal"/>
        <w:spacing w:before="220"/>
        <w:ind w:firstLine="540"/>
        <w:jc w:val="both"/>
      </w:pPr>
      <w:r w:rsidRPr="00D00D95">
        <w:t xml:space="preserve">3.5.1. Осуществляет подготовку заседаний Комиссии, в том числе сбор и оформление необходимых сведений, направление уведомлений о назначении заседания, утвержденных </w:t>
      </w:r>
      <w:r w:rsidRPr="00D00D95">
        <w:lastRenderedPageBreak/>
        <w:t>председателем Комиссии, обеспечивает членов Комиссии необходимыми материалами и документами.</w:t>
      </w:r>
    </w:p>
    <w:p w:rsidR="00911C0F" w:rsidRPr="00D00D95" w:rsidRDefault="00911C0F">
      <w:pPr>
        <w:pStyle w:val="ConsPlusNormal"/>
        <w:spacing w:before="220"/>
        <w:ind w:firstLine="540"/>
        <w:jc w:val="both"/>
      </w:pPr>
      <w:r w:rsidRPr="00D00D95">
        <w:t>3.5.2. Своевременно уведомляет членов Комиссии о месте, дате и времени проведения заседания Комиссии.</w:t>
      </w:r>
    </w:p>
    <w:p w:rsidR="00911C0F" w:rsidRPr="00D00D95" w:rsidRDefault="00911C0F">
      <w:pPr>
        <w:pStyle w:val="ConsPlusNormal"/>
        <w:spacing w:before="220"/>
        <w:ind w:firstLine="540"/>
        <w:jc w:val="both"/>
      </w:pPr>
      <w:r w:rsidRPr="00D00D95">
        <w:t>3.5.3. Информирует членов Комиссии по всем вопросам, относящимся к их функциям.</w:t>
      </w:r>
    </w:p>
    <w:p w:rsidR="00911C0F" w:rsidRPr="00D00D95" w:rsidRDefault="00911C0F">
      <w:pPr>
        <w:pStyle w:val="ConsPlusNormal"/>
        <w:spacing w:before="220"/>
        <w:ind w:firstLine="540"/>
        <w:jc w:val="both"/>
      </w:pPr>
      <w:r w:rsidRPr="00D00D95">
        <w:t>3.5.4. Ведет протоколы, составляемые в ходе работы Комиссии.</w:t>
      </w:r>
    </w:p>
    <w:p w:rsidR="00911C0F" w:rsidRPr="00D00D95" w:rsidRDefault="00911C0F">
      <w:pPr>
        <w:pStyle w:val="ConsPlusNormal"/>
        <w:spacing w:before="220"/>
        <w:ind w:firstLine="540"/>
        <w:jc w:val="both"/>
      </w:pPr>
      <w:r w:rsidRPr="00D00D95">
        <w:t>3.5.5. Обеспечивает взаимодействие с Администрацией, организатором Аукциона.</w:t>
      </w:r>
    </w:p>
    <w:p w:rsidR="00911C0F" w:rsidRPr="00D00D95" w:rsidRDefault="00911C0F">
      <w:pPr>
        <w:pStyle w:val="ConsPlusNormal"/>
        <w:spacing w:before="220"/>
        <w:ind w:firstLine="540"/>
        <w:jc w:val="both"/>
      </w:pPr>
      <w:r w:rsidRPr="00D00D95">
        <w:t>3.5.6. Осуществляет подготовку и своевременное направление ответов, истребованных документов и материалов органами Федеральной антимонопольной службы, судом, прокуратурой и иными уполномоченными органами государственной власти.</w:t>
      </w:r>
    </w:p>
    <w:p w:rsidR="00911C0F" w:rsidRPr="00D00D95" w:rsidRDefault="00911C0F">
      <w:pPr>
        <w:pStyle w:val="ConsPlusNormal"/>
        <w:spacing w:before="220"/>
        <w:ind w:firstLine="540"/>
        <w:jc w:val="both"/>
      </w:pPr>
      <w:r w:rsidRPr="00D00D95">
        <w:t>3.5.7. Осуществляет иные действия в соответствии с законодательством Российской Федерации и настоящим Положением.</w:t>
      </w:r>
    </w:p>
    <w:p w:rsidR="00911C0F" w:rsidRPr="00D00D95" w:rsidRDefault="00911C0F">
      <w:pPr>
        <w:pStyle w:val="ConsPlusNormal"/>
        <w:spacing w:before="220"/>
        <w:ind w:firstLine="540"/>
        <w:jc w:val="both"/>
      </w:pPr>
      <w:r w:rsidRPr="00D00D95">
        <w:t>3.5.8. В отсутствие секретаря Комиссии его функции в соответствии с настоящим Положением выполняет любой член Комиссии, уполномоченный на выполнение таких функций председателем (заместителем председателя, председательствующим на заседании Комиссии).</w:t>
      </w:r>
    </w:p>
    <w:p w:rsidR="00911C0F" w:rsidRPr="00D00D95" w:rsidRDefault="00911C0F">
      <w:pPr>
        <w:pStyle w:val="ConsPlusNormal"/>
        <w:spacing w:before="220"/>
        <w:ind w:firstLine="540"/>
        <w:jc w:val="both"/>
      </w:pPr>
      <w:r w:rsidRPr="00D00D95">
        <w:t>3.6. Аукционист имеет право:</w:t>
      </w:r>
    </w:p>
    <w:p w:rsidR="00911C0F" w:rsidRPr="00D00D95" w:rsidRDefault="00911C0F">
      <w:pPr>
        <w:pStyle w:val="ConsPlusNormal"/>
        <w:spacing w:before="220"/>
        <w:ind w:firstLine="540"/>
        <w:jc w:val="both"/>
      </w:pPr>
      <w:r w:rsidRPr="00D00D95">
        <w:t>а) призвать к порядку участников Аукциона в случаях, если они своим поведением препятствуют проведению Аукциона, нарушают порядок в зале проведения Аукциона;</w:t>
      </w:r>
    </w:p>
    <w:p w:rsidR="00911C0F" w:rsidRPr="00D00D95" w:rsidRDefault="00911C0F">
      <w:pPr>
        <w:pStyle w:val="ConsPlusNormal"/>
        <w:spacing w:before="220"/>
        <w:ind w:firstLine="540"/>
        <w:jc w:val="both"/>
      </w:pPr>
      <w:r w:rsidRPr="00D00D95">
        <w:t>б) делать замечания, предупреждать участников Аукциона и их представителей о ненадлежащем поведении;</w:t>
      </w:r>
    </w:p>
    <w:p w:rsidR="00911C0F" w:rsidRPr="00D00D95" w:rsidRDefault="00911C0F">
      <w:pPr>
        <w:pStyle w:val="ConsPlusNormal"/>
        <w:spacing w:before="220"/>
        <w:ind w:firstLine="540"/>
        <w:jc w:val="both"/>
      </w:pPr>
      <w:r w:rsidRPr="00D00D95">
        <w:t>в) задавать вопросы, конкретизировать, переспрашивать, уточнять у участников Аукциона сведения относительно характера производимых ими действий.</w:t>
      </w:r>
    </w:p>
    <w:p w:rsidR="00911C0F" w:rsidRPr="00D00D95" w:rsidRDefault="00911C0F">
      <w:pPr>
        <w:pStyle w:val="ConsPlusNormal"/>
        <w:jc w:val="both"/>
      </w:pPr>
    </w:p>
    <w:p w:rsidR="00911C0F" w:rsidRPr="00D00D95" w:rsidRDefault="00911C0F">
      <w:pPr>
        <w:pStyle w:val="ConsPlusTitle"/>
        <w:jc w:val="center"/>
        <w:outlineLvl w:val="1"/>
      </w:pPr>
      <w:r w:rsidRPr="00D00D95">
        <w:t>4. Ответственность членов Комиссии</w:t>
      </w:r>
    </w:p>
    <w:p w:rsidR="00911C0F" w:rsidRPr="00D00D95" w:rsidRDefault="00911C0F">
      <w:pPr>
        <w:pStyle w:val="ConsPlusNormal"/>
        <w:jc w:val="both"/>
      </w:pPr>
    </w:p>
    <w:p w:rsidR="00911C0F" w:rsidRPr="00D00D95" w:rsidRDefault="00911C0F">
      <w:pPr>
        <w:pStyle w:val="ConsPlusNormal"/>
        <w:ind w:firstLine="540"/>
        <w:jc w:val="both"/>
      </w:pPr>
      <w:r w:rsidRPr="00D00D95">
        <w:t>4.1. Любые действия (бездействие) и решения Комиссии могут быть обжалованы в порядке, установленном законодательством Российской Федерации, если такие действия (бездействие) нарушают права и законные интересы участника (участников) Аукциона. В таком случае Комиссия обязана:</w:t>
      </w:r>
    </w:p>
    <w:p w:rsidR="00911C0F" w:rsidRPr="00D00D95" w:rsidRDefault="00911C0F">
      <w:pPr>
        <w:pStyle w:val="ConsPlusNormal"/>
        <w:spacing w:before="220"/>
        <w:ind w:firstLine="540"/>
        <w:jc w:val="both"/>
      </w:pPr>
      <w:r w:rsidRPr="00D00D95">
        <w:t>4.1.1. Представить по запросу органа, уполномоченного на осуществление контроля, сведения и документы, необходимые для рассмотрения жалобы.</w:t>
      </w:r>
    </w:p>
    <w:p w:rsidR="00911C0F" w:rsidRPr="00D00D95" w:rsidRDefault="00911C0F">
      <w:pPr>
        <w:pStyle w:val="ConsPlusNormal"/>
        <w:spacing w:before="220"/>
        <w:ind w:firstLine="540"/>
        <w:jc w:val="both"/>
      </w:pPr>
      <w:r w:rsidRPr="00D00D95">
        <w:t>4.1.2. Приостановить проведение отдельных процедур размещения Аукциона до рассмотрения жалобы по существу в случае получения соответствующего требования от органа, уполномоченного на осуществление контроля.</w:t>
      </w:r>
    </w:p>
    <w:p w:rsidR="00911C0F" w:rsidRPr="00D00D95" w:rsidRDefault="00911C0F">
      <w:pPr>
        <w:pStyle w:val="ConsPlusNormal"/>
        <w:spacing w:before="220"/>
        <w:ind w:firstLine="540"/>
        <w:jc w:val="both"/>
      </w:pPr>
      <w:r w:rsidRPr="00D00D95">
        <w:t>4.1.3. Довести до сведения организатора информацию о том, что организатор не вправе заключить договор до рассмотрения жалобы, при этом срок, установленный для заключения договора, подлежит продлению на срок рассмотрения жалобы по существу.</w:t>
      </w:r>
    </w:p>
    <w:p w:rsidR="00911C0F" w:rsidRPr="00D00D95" w:rsidRDefault="00911C0F">
      <w:pPr>
        <w:pStyle w:val="ConsPlusNormal"/>
        <w:spacing w:before="220"/>
        <w:ind w:firstLine="540"/>
        <w:jc w:val="both"/>
      </w:pPr>
      <w:r w:rsidRPr="00D00D95">
        <w:t>4.2. Члены аукционной комиссии, виновные в нарушении законодательства Российской Федерации и (или)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11C0F" w:rsidRPr="00D00D95" w:rsidRDefault="00911C0F">
      <w:pPr>
        <w:pStyle w:val="ConsPlusNormal"/>
        <w:spacing w:before="220"/>
        <w:ind w:firstLine="540"/>
        <w:jc w:val="both"/>
      </w:pPr>
      <w:r w:rsidRPr="00D00D95">
        <w:lastRenderedPageBreak/>
        <w:t>4.3. Член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постановлением Администрации, а также по представлению или предписанию органа, уполномоченного на осуществление контроля.</w:t>
      </w:r>
    </w:p>
    <w:p w:rsidR="00911C0F" w:rsidRPr="00D00D95" w:rsidRDefault="00911C0F">
      <w:pPr>
        <w:pStyle w:val="ConsPlusNormal"/>
        <w:spacing w:before="220"/>
        <w:ind w:firstLine="540"/>
        <w:jc w:val="both"/>
      </w:pPr>
      <w:r w:rsidRPr="00D00D95">
        <w:t>4.4. В случае если члену Комиссии станет известно о нарушении другим членом Комиссии законодательства Российской Федерации и (или) иных нормативных правовых актов Российской Федерации, а также требований настоящего Положения, он должен письменно сообщить об этом председателю Комиссии в течение одного дня с момента, когда он узнал о таком нарушении.</w:t>
      </w:r>
    </w:p>
    <w:p w:rsidR="00911C0F" w:rsidRPr="00D00D95" w:rsidRDefault="00911C0F">
      <w:pPr>
        <w:pStyle w:val="ConsPlusNormal"/>
        <w:spacing w:before="220"/>
        <w:ind w:firstLine="540"/>
        <w:jc w:val="both"/>
      </w:pPr>
      <w:r w:rsidRPr="00D00D95">
        <w:t>4.5. Члены Комиссии не вправе допускать разглашения сведений, составляющих государственную, коммерческую, служебную или иную охраняемую законом тайну, ставших им известными в ходе определения победителя Аукциона.</w:t>
      </w:r>
    </w:p>
    <w:p w:rsidR="00911C0F" w:rsidRPr="00D00D95" w:rsidRDefault="00911C0F">
      <w:pPr>
        <w:pStyle w:val="ConsPlusNormal"/>
        <w:jc w:val="both"/>
      </w:pPr>
    </w:p>
    <w:p w:rsidR="00911C0F" w:rsidRPr="00D00D95" w:rsidRDefault="00911C0F">
      <w:pPr>
        <w:pStyle w:val="ConsPlusNormal"/>
        <w:jc w:val="both"/>
      </w:pPr>
    </w:p>
    <w:p w:rsidR="00911C0F" w:rsidRPr="00D00D95" w:rsidRDefault="00911C0F">
      <w:pPr>
        <w:pStyle w:val="ConsPlusNormal"/>
        <w:pBdr>
          <w:bottom w:val="single" w:sz="6" w:space="0" w:color="auto"/>
        </w:pBdr>
        <w:spacing w:before="100" w:after="100"/>
        <w:jc w:val="both"/>
        <w:rPr>
          <w:sz w:val="2"/>
          <w:szCs w:val="2"/>
        </w:rPr>
      </w:pPr>
    </w:p>
    <w:bookmarkEnd w:id="0"/>
    <w:p w:rsidR="00CC3D83" w:rsidRPr="00D00D95" w:rsidRDefault="00CC3D83"/>
    <w:sectPr w:rsidR="00CC3D83" w:rsidRPr="00D00D95" w:rsidSect="008A4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0F"/>
    <w:rsid w:val="00911C0F"/>
    <w:rsid w:val="00CC3D83"/>
    <w:rsid w:val="00D0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C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1C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1C0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C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1C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1C0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40716" TargetMode="External"/><Relationship Id="rId13" Type="http://schemas.openxmlformats.org/officeDocument/2006/relationships/hyperlink" Target="https://login.consultant.ru/link/?req=doc&amp;base=LAW&amp;n=412702&amp;dst=1018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13523" TargetMode="External"/><Relationship Id="rId12" Type="http://schemas.openxmlformats.org/officeDocument/2006/relationships/hyperlink" Target="https://login.consultant.ru/link/?req=doc&amp;base=LAW&amp;n=41497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12702&amp;dst=2086" TargetMode="External"/><Relationship Id="rId1" Type="http://schemas.openxmlformats.org/officeDocument/2006/relationships/styles" Target="styles.xml"/><Relationship Id="rId6" Type="http://schemas.openxmlformats.org/officeDocument/2006/relationships/hyperlink" Target="https://login.consultant.ru/link/?req=doc&amp;base=LAW&amp;n=405832" TargetMode="External"/><Relationship Id="rId11" Type="http://schemas.openxmlformats.org/officeDocument/2006/relationships/hyperlink" Target="https://login.consultant.ru/link/?req=doc&amp;base=LAW&amp;n=413523" TargetMode="External"/><Relationship Id="rId5" Type="http://schemas.openxmlformats.org/officeDocument/2006/relationships/hyperlink" Target="https://login.consultant.ru/link/?req=doc&amp;base=LAW&amp;n=410306" TargetMode="External"/><Relationship Id="rId15" Type="http://schemas.openxmlformats.org/officeDocument/2006/relationships/hyperlink" Target="https://login.consultant.ru/link/?req=doc&amp;base=LAW&amp;n=412702&amp;dst=2072" TargetMode="External"/><Relationship Id="rId10" Type="http://schemas.openxmlformats.org/officeDocument/2006/relationships/hyperlink" Target="https://login.consultant.ru/link/?req=doc&amp;base=LAW&amp;n=410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12702&amp;dst=2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206</cp:lastModifiedBy>
  <cp:revision>2</cp:revision>
  <dcterms:created xsi:type="dcterms:W3CDTF">2024-04-23T06:58:00Z</dcterms:created>
  <dcterms:modified xsi:type="dcterms:W3CDTF">2024-04-23T06:59:00Z</dcterms:modified>
</cp:coreProperties>
</file>