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C12" w:rsidRDefault="004C60CE" w:rsidP="004C60CE">
      <w:pPr>
        <w:jc w:val="center"/>
      </w:pPr>
      <w:r w:rsidRPr="00527EA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СВОДНЫЙ ОПЕРАТИВНЫЙ ОТЧЕТ</w:t>
      </w:r>
      <w:r w:rsidRPr="00527E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ходе реализации муниципальных программ городского округа Люберцы Московской области</w:t>
      </w:r>
      <w:r w:rsidRPr="00527E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1 полугодие 2025 года</w:t>
      </w:r>
    </w:p>
    <w:p w:rsidR="004C60CE" w:rsidRDefault="00503E91" w:rsidP="008053F2">
      <w:pPr>
        <w:spacing w:after="0"/>
        <w:ind w:left="142" w:hanging="142"/>
        <w:jc w:val="center"/>
      </w:pPr>
      <w:r>
        <w:t xml:space="preserve">                                                                                                                                                                                    </w:t>
      </w:r>
      <w:r w:rsidR="004C60CE">
        <w:t>Таблица 1</w:t>
      </w:r>
    </w:p>
    <w:tbl>
      <w:tblPr>
        <w:tblW w:w="5350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562"/>
        <w:gridCol w:w="2983"/>
        <w:gridCol w:w="2552"/>
        <w:gridCol w:w="1701"/>
        <w:gridCol w:w="1986"/>
        <w:gridCol w:w="1274"/>
      </w:tblGrid>
      <w:tr w:rsidR="007238FA" w:rsidRPr="005A452E" w:rsidTr="005A452E">
        <w:trPr>
          <w:trHeight w:val="1230"/>
          <w:tblHeader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3D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п/п </w:t>
            </w:r>
          </w:p>
        </w:tc>
        <w:tc>
          <w:tcPr>
            <w:tcW w:w="1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3E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муниципальной программы, подпрограммы</w:t>
            </w: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муниципальный заказчик 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3D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3D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Плановый объем финансирования (</w:t>
            </w:r>
            <w:proofErr w:type="spellStart"/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</w:t>
            </w:r>
            <w:proofErr w:type="spellEnd"/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3D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Профинансировано (</w:t>
            </w:r>
            <w:proofErr w:type="spellStart"/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</w:t>
            </w:r>
            <w:proofErr w:type="spellEnd"/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3D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 выполнения</w:t>
            </w:r>
          </w:p>
        </w:tc>
      </w:tr>
      <w:tr w:rsidR="007238FA" w:rsidRPr="005A452E" w:rsidTr="005A452E">
        <w:trPr>
          <w:trHeight w:val="300"/>
          <w:tblHeader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3D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3D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3D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3D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3D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3D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программа: Здравоохранение   Муниципальный заказчик: Управление социальной политики администрации городского округа Люберцы Московской области</w:t>
            </w:r>
            <w:bookmarkEnd w:id="0"/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1: Профилактика заболеваний и формирование здорового образа жизни. Развитие первичной медико-санитарной помощи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94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5: Финансовое обеспечение системы организации медицинской помощи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94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программа: Культура и туризм Муниципальный заказчик: Комитет по культуре администрации городского округа Люберцы Московской области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6266,54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387,20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6,18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36951,52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7150,20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19,35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971134,63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494874,30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50,96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1014352,69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502411,70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49,53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2: Развитие музейного дела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66764,10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19638,81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29,42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66764,10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19638,81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29,42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3: Развитие библиотечного дела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795,67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651,00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91793,65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40272,86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43,87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93240,32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40272,86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43,19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4: Развитие профессионального искусства, гастрольно-концертной и культурно-досуговой деятельности, кинематографии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1815,27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387,20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21,33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1485,22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316,80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21,33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322794,90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156878,00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48,60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326095,39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157582,00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48,32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5: Укрепление материально-технической базы муниципальных учреждений культуры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6: Развитие образования в сфере культуры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3655,60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34815,30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6833,40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19,63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398482,61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221279,72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55,53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436953,51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228113,12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52,21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8: Обеспечивающая подпрограмма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91299,37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56804,91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62,22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91299,37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56804,91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62,22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программа: Образование          Муниципальный заказчик: Управление образованием </w:t>
            </w: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администрации муниципального образования городской округ Люберцы</w:t>
            </w: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Средства федерального бюджета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378048,75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170914,38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45,21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7398615,91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4394306,73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59,39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3381648,05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1264719,75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37,40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11158312,71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5829940,87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52,25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1: Общее образование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378048,75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170913,98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45,21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7398615,91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4387404,78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59,30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2942203,89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1177920,40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40,04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10718868,55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5736239,16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53,52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2: Дополнительное образование, воспитание и психолого-социальное сопровождение детей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316590,92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58906,95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18,61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316590,92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58906,95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18,61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4: Обеспечивающая подпрограмма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122853,24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27892,40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22,70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122853,24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27892,40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22,70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программа: Социальная защита населения Муниципальный заказчик: 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41033,00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8010,94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19,52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62633,66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12791,83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20,42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47,00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104166,66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21037,77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20,20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1: Социальная поддержка граждан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30432,66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12791,83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42,03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47,00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30932,66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13026,83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42,11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2: Развитие системы отдыха и оздоровления детей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16940,00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31161,00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48101,00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4: Содействие занятости населения, развитие трудовых ресурсов и охраны труда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5: Обеспечивающая подпрограмма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24093,00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8010,94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33,25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24093,00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8010,94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33,25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6: Развитие и поддержка социально ориентированных некоммерческих организаций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7: Обеспечение доступности для инвалидов и маломобильных групп населения объектов инфраструктуры и услуг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программа: Спорт                             Муниципальный заказчик: Комитет по физической культуре и спорту администрации городского округа</w:t>
            </w: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Люберцы Московской области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88 165,89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605370,33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289048,04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47,75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693536,22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289048,04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41,68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1: Развитие физической культуры и спорта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88165,89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325962,16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126746,68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38,88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414128,05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126746,68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30,61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2: Подготовка спортивного резерва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259729,11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152660,22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58,78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259729,11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152660,22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58,78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3: Обеспечивающая подпрограмма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tabs>
                <w:tab w:val="left" w:pos="1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19679,06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9641,14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48,99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19679,06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9641,14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48,99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программа: Развитие сельского хозяйства Муниципальный заказчик: Управление предпринимательства и инвестиций администрации городского округа</w:t>
            </w: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Люберцы Московской области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9128,00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1745,29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19,12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9161,00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1745,29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19,05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1: Развитие отраслей сельского хозяйства и перерабатывающей промышленности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2: Вовлечение в оборот земель сельскохозяйственного назначения и развитие мелиорации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4: Обеспечение эпизоотического и ветеринарно-санитарного благополучия и развитие государственной ветеринарной службы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9128,00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1745,29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19,12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9128,00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1745,29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19,12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программа: Экология и окружающая среда </w:t>
            </w: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Муниципальный заказчик: Управление по охране окружающей среды администрации городского округа</w:t>
            </w: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Люберцы Московской области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Средства бюджета Московской области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1356,87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93,01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6,85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63720,77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24916,13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39,10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65077,64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25009,14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38,43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1: Охрана окружающей среды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25112,65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13141,10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52,33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25112,65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13141,10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52,33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2: Развитие водохозяйственного комплекса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38608,12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11775,03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30,50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38608,12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11775,03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30,50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4: Развитие лесного хозяйства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1356,87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93,01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6,85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1356,87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93,01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6,85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программа: Безопасность и обеспечение безопасности жизнедеятельности населения                                   Муниципальный заказчик: Управление по гражданской обороне и чрезвычайным ситуациям</w:t>
            </w: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администрации городского округа Люберцы Московской области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RANGE!E142"/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52735,00</w:t>
            </w:r>
            <w:bookmarkEnd w:id="1"/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" w:name="RANGE!F142"/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23269,42</w:t>
            </w:r>
            <w:bookmarkEnd w:id="2"/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44,13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3" w:name="RANGE!E143"/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268963,19</w:t>
            </w:r>
            <w:bookmarkEnd w:id="3"/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4" w:name="RANGE!F143"/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94409,25</w:t>
            </w:r>
            <w:bookmarkEnd w:id="4"/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35,10</w:t>
            </w:r>
          </w:p>
        </w:tc>
      </w:tr>
      <w:tr w:rsidR="007238FA" w:rsidRPr="005A452E" w:rsidTr="005A452E">
        <w:trPr>
          <w:trHeight w:val="162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5" w:name="RANGE!E144"/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321698,19</w:t>
            </w:r>
            <w:bookmarkEnd w:id="5"/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6" w:name="RANGE!F144"/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117678,67</w:t>
            </w:r>
            <w:bookmarkEnd w:id="6"/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36,58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1: Профилактика преступлений и иных правонарушений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52735,00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23269,42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44,13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184562,92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67933,16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36,81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237297,92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91202,58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38,43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2: Обеспечение мероприятий по защите населения и территорий от чрезвычайных ситуаций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7" w:name="RANGE!E149"/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650,00</w:t>
            </w:r>
            <w:bookmarkEnd w:id="7"/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8" w:name="RANGE!F149"/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539,48</w:t>
            </w:r>
            <w:bookmarkEnd w:id="8"/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83,00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539,48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83,00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Подпрограмма 3: Обеспечение мероприятий гражданской </w:t>
            </w: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обороны на территории муниципального образования Московской области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Средства бюджета Московской области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17911,77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9" w:name="RANGE!F152"/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1040,55</w:t>
            </w:r>
            <w:bookmarkEnd w:id="9"/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5,81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17911,77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1040,55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5,81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4: Обеспечение пожарной безопасности на территории муниципального образования Московской области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0" w:name="RANGE!E155"/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2940,00</w:t>
            </w:r>
            <w:bookmarkEnd w:id="10"/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278,25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9,46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278,25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9,46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5: Обеспечение безопасности населения на водных объектах, расположенных на территории муниципального образования Московской области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6: Обеспечивающая подпрограмма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1" w:name="RANGE!E161"/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58418,30</w:t>
            </w:r>
            <w:bookmarkEnd w:id="11"/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2" w:name="RANGE!F161"/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24617,81</w:t>
            </w:r>
            <w:bookmarkEnd w:id="12"/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42,14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58418,30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24617,81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42,14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программа: Жилище                 Муниципальный заказчик: Управление жилищной политики администрации городского округа Люберцы</w:t>
            </w: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Московской области. 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1761,60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1761,59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69934,40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54697,27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78,21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8030,75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8030,66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25260,55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31014,68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122,78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104987,30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95504,20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90,97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1: Создание условий для жилищного строительства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2: Обеспечение жильем молодых семей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1761,60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1761,59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7469,40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7469,31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8030,75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8030,66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25260,55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31014,68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122,78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42522,30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48276,24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113,53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3: Обеспечение жильем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62465,00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47227,96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75,61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62465,00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47227,96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75,61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программа: Развитие инженерной инфраструктуры, </w:t>
            </w:r>
            <w:proofErr w:type="spellStart"/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энергоэффективности</w:t>
            </w:r>
            <w:proofErr w:type="spellEnd"/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отрасли обращения с отходами Муниципальный заказчик: Управление жилищно-коммунального хозяйства администрации городского округа Люберцы Московской</w:t>
            </w: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области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876954,65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166023,60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18,93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626699,85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84828,20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13,54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1503654,50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250851,80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16,68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1: Чистая вода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56087,61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56087,61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2: Системы водоотведения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3: Объекты теплоснабжения, инженерные коммуникации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876954,65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166023,60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18,93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570574,66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84828,20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14,87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1447529,31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250851,80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17,33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5: Энергосбережение и повышение энергетической эффективности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6: Развитие газификации, топливозаправочного комплекса и электроэнергетики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37,58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37,58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8: Реализация полномочий в сфере жилищно-коммунального хозяйства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программа: Предпринимательство Муниципальный заказчик: Управление предпринимательства и инвестиций администрации городского округа</w:t>
            </w: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Люберцы Московской области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2,34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4468095,00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497360,00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11,13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4473095,00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497477,00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11,12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1: Инвестиции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11,70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3473375,00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3474375,00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2: Развитие конкуренции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3: Развитие малого и среднего предпринимательства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4: Развитие потребительского рынка и услуг на территории муниципального образования Московской области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994720,00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497360,00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994720,00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497360,00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программа: Управление имуществом и муниципальными финансами                               Муниципальный заказчик: Управление делами администрации городского округа Люберцы Московской области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15194,00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4516,51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29,73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1583672,99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745294,56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47,06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1598866,99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749811,07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46,90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1: Эффективное управление имущественным комплексом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15194,00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4516,51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29,73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155003,53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41793,19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26,96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170197,53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46309,70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27,21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3: Управление муниципальным долгом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4: Управление муниципальными финансами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5: Обеспечивающая подпрограмма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1401669,46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703501,37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50,19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1401669,46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703501,37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50,19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1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программа: Развитие институтов гражданского общества, повышение эффективности местного самоуправления и реализации молодежной политики Муниципальный заказчик: Информационно-аналитическое управление администрации городского округа Люберцы Московской области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70839,86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25581,69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36,11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70840,00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25581,69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36,11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Подпрограмма 1: 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</w:t>
            </w:r>
            <w:proofErr w:type="spellStart"/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медиасреды</w:t>
            </w:r>
            <w:proofErr w:type="spellEnd"/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45850,00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21890,90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47,74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45850,00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21890,90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47,74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3: Эффективное местное самоуправление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4: Молодежь Подмосковья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6322,00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1317,44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20,84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6322,00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1317,44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20,84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5: Развитие добровольчества (</w:t>
            </w:r>
            <w:proofErr w:type="spellStart"/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волонтерства</w:t>
            </w:r>
            <w:proofErr w:type="spellEnd"/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в городском округе Московской области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1015,34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1015,34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6: Обеспечивающая подпрограмма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17652,52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2373,35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13,44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17652,66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2373,35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13,44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1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программа: Развитие и функционирование дорожно-транспортного комплекса                           Муниципальный заказчик: Управление дорожного хозяйства и развития дорожной инфраструктуры администрации</w:t>
            </w: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городского округа Люберцы Московской области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50044,50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533,66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715895,03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369047,76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51,55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766939,53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369581,42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48,19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1: Пассажирский транспорт общего пользования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15196,50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533,66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3,51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29052,05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15342,45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52,81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44248,55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15876,11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35,88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2: Дороги Подмосковья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34848,00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526958,43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289118,52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54,87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1 000,00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562806,43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289118,52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51,37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3 «Безопасность дорожного движения»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74863,37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18131,30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24,22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74863,37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18131,30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24,22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5 «Обеспечивающая подпрограмма»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85021,18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46455,49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54,64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85021,18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46455,49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54,64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программа: Цифровое муниципальное образование                                                         Муниципальный заказчик: Управление делами администрации городского округа Люберцы Московской области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362301,56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139134,01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38,40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362301,56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139134,01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38,40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Подпрограмма 1: Повышение качества и доступности предоставления государственных и </w:t>
            </w: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муниципальных услуг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Средства федерального бюджета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12,05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12,05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2: Развитие информационной и технологической инфраструктуры экосистемы цифровой экономики муниципального образования Московской области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22169,58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1885,88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8,51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22169,58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1885,88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8,51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3: Обеспечивающая подпрограмма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338811,98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137089,13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40,46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338811,98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137089,13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40,46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4: Развитие архивного дела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программа: Архитектура и градостроительство Муниципальный заказчик: Управление архитектуры администрации городского округа Люберцы Московской</w:t>
            </w: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области.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6838,00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6838,00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1: Разработка Генерального плана развития городского округа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2: Реализация политики пространственного развития городского округа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6838,00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6838,00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программа: Формирование современной комфортной городской среды Муниципальный заказчик: Управление благоустройства администрации городского округа Люберцы Московской области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246690,64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818,98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0,33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3463666,30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230948,03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6,67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2900854,42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725625,28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25,01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6611211,36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957392,29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14,48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1: Комфортная городская среда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246690,64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818,98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0,33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3460383,74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230292,99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6,66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1118145,62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170777,37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15,27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4825220,00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401889,34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8,33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2: Создание условий для обеспечения комфортного проживания жителей, в том числе в многоквартирных домах на территории Московской области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3282,56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655,04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19,96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1782708,80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554847,91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31,12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1785991,36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555502,95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31,10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программа: Строительство и капитальный ремонт объектов социальной инфраструктуры Муниципальный заказчик: Управление строительства администрации городского округа Люберцы Московской области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311214,26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31510,82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10,13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243488,83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41234,69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16,93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554703,09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72745,51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13,11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3: Строительство (реконструкция), капитальный ремонт объектов образования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21528,75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21528,74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10752,89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10752,88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32281,64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32281,63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Подпрограмма 5 Строительство (реконструкция), капитальный </w:t>
            </w: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ремонт объектов физической культуры и спорта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Средства бюджета Московской области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289685,51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9982,07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3,45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184908,61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5446,17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2,95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474594,12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15428,25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3,25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7 Обеспечивающая подпрограмма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47827,33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25035,64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52,35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47827,33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25035,64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52,35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0CE" w:rsidRPr="005A452E" w:rsidRDefault="004C60CE" w:rsidP="0063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программа: Переселение граждан из аварийного жилищного фонда                             Муниципальный заказчик: Управление жилищной политики администрации городского округа Люберцы</w:t>
            </w: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2: Обеспечение мероприятий по переселению граждан из аварийного жилищного фонда в Московской области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7E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4: Обеспечение мероприятий по переселению граждан из аварийного жилищного фонда в Московской области, признанного таковым после 1 января 2017 года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6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63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3D6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3D6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3D6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238FA" w:rsidRPr="005A452E" w:rsidTr="005A452E">
        <w:trPr>
          <w:trHeight w:val="31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3D6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CE" w:rsidRPr="005A452E" w:rsidRDefault="004C60CE" w:rsidP="003D6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0CE" w:rsidRPr="005A452E" w:rsidRDefault="004C60CE" w:rsidP="003D6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CE" w:rsidRPr="005A452E" w:rsidRDefault="004C60CE" w:rsidP="0029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</w:tbl>
    <w:p w:rsidR="004C0DC8" w:rsidRDefault="004C0DC8" w:rsidP="007E7D78"/>
    <w:sectPr w:rsidR="004C0DC8" w:rsidSect="00453A3D">
      <w:pgSz w:w="11906" w:h="16838"/>
      <w:pgMar w:top="709" w:right="568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EAA"/>
    <w:rsid w:val="000A6456"/>
    <w:rsid w:val="001C326E"/>
    <w:rsid w:val="001F3445"/>
    <w:rsid w:val="00240E5C"/>
    <w:rsid w:val="002420D2"/>
    <w:rsid w:val="00246DB4"/>
    <w:rsid w:val="002940BD"/>
    <w:rsid w:val="002E4616"/>
    <w:rsid w:val="00310840"/>
    <w:rsid w:val="003122F9"/>
    <w:rsid w:val="00346F11"/>
    <w:rsid w:val="003715A8"/>
    <w:rsid w:val="003D6393"/>
    <w:rsid w:val="003E6996"/>
    <w:rsid w:val="00453A3D"/>
    <w:rsid w:val="0046025D"/>
    <w:rsid w:val="004C0DC8"/>
    <w:rsid w:val="004C60CE"/>
    <w:rsid w:val="00503E91"/>
    <w:rsid w:val="00527EAA"/>
    <w:rsid w:val="00555041"/>
    <w:rsid w:val="005A452E"/>
    <w:rsid w:val="005E33C4"/>
    <w:rsid w:val="006309B0"/>
    <w:rsid w:val="006E1B1C"/>
    <w:rsid w:val="006E4968"/>
    <w:rsid w:val="007238FA"/>
    <w:rsid w:val="00726C6E"/>
    <w:rsid w:val="00744739"/>
    <w:rsid w:val="007466C1"/>
    <w:rsid w:val="00777813"/>
    <w:rsid w:val="007924F4"/>
    <w:rsid w:val="007E7D78"/>
    <w:rsid w:val="008053F2"/>
    <w:rsid w:val="008B49AD"/>
    <w:rsid w:val="008D5662"/>
    <w:rsid w:val="00A229E5"/>
    <w:rsid w:val="00A92926"/>
    <w:rsid w:val="00B40902"/>
    <w:rsid w:val="00CC77CC"/>
    <w:rsid w:val="00D11CE9"/>
    <w:rsid w:val="00D53AC8"/>
    <w:rsid w:val="00DD4A73"/>
    <w:rsid w:val="00DD69F1"/>
    <w:rsid w:val="00DE2974"/>
    <w:rsid w:val="00ED4C12"/>
    <w:rsid w:val="00F051F5"/>
    <w:rsid w:val="00F05EEC"/>
    <w:rsid w:val="00F530B1"/>
    <w:rsid w:val="00FA3501"/>
    <w:rsid w:val="00FF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D3F390-69A1-4B9A-86FA-AA00B395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27EAA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27EAA"/>
    <w:rPr>
      <w:color w:val="954F72"/>
      <w:u w:val="single"/>
    </w:rPr>
  </w:style>
  <w:style w:type="paragraph" w:customStyle="1" w:styleId="xl63">
    <w:name w:val="xl63"/>
    <w:basedOn w:val="a"/>
    <w:rsid w:val="00527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527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527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27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27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27EA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27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70">
    <w:name w:val="xl70"/>
    <w:basedOn w:val="a"/>
    <w:rsid w:val="00527EA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527EA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27EA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27EA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27EA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27EA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27EA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27EA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27EA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27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A22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6">
    <w:name w:val="font6"/>
    <w:basedOn w:val="a"/>
    <w:rsid w:val="00A22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A229E5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A229E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A229E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A229E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A229E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A229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A229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A229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A229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A229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A229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A229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A229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1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15</Pages>
  <Words>4217</Words>
  <Characters>24041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55</cp:revision>
  <dcterms:created xsi:type="dcterms:W3CDTF">2025-07-25T08:07:00Z</dcterms:created>
  <dcterms:modified xsi:type="dcterms:W3CDTF">2025-07-30T08:01:00Z</dcterms:modified>
</cp:coreProperties>
</file>