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764" w:rsidRPr="00EE375B" w:rsidRDefault="00BA2764" w:rsidP="00F06D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88"/>
      <w:bookmarkEnd w:id="0"/>
      <w:r w:rsidRPr="00EE375B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BA2764" w:rsidRPr="007B731A" w:rsidRDefault="00BA2764" w:rsidP="007B73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  <w:r w:rsidR="00F06D6F">
        <w:rPr>
          <w:rFonts w:ascii="Times New Roman" w:hAnsi="Times New Roman" w:cs="Times New Roman"/>
          <w:sz w:val="28"/>
          <w:szCs w:val="28"/>
        </w:rPr>
        <w:t xml:space="preserve"> </w:t>
      </w:r>
      <w:r w:rsidR="005D01D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7B731A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2D60FF" w:rsidRPr="007B731A">
        <w:rPr>
          <w:rFonts w:ascii="Times New Roman" w:hAnsi="Times New Roman" w:cs="Times New Roman"/>
          <w:sz w:val="28"/>
          <w:szCs w:val="28"/>
        </w:rPr>
        <w:t>«</w:t>
      </w:r>
      <w:r w:rsidR="00916C74" w:rsidRPr="00FB50BE">
        <w:rPr>
          <w:rFonts w:ascii="Times New Roman" w:hAnsi="Times New Roman" w:cs="Times New Roman"/>
          <w:sz w:val="28"/>
          <w:szCs w:val="28"/>
        </w:rPr>
        <w:t>Об утверждении Порядка определения приоритетного инвестора</w:t>
      </w:r>
      <w:r w:rsidR="00916C74">
        <w:rPr>
          <w:rFonts w:ascii="Times New Roman" w:hAnsi="Times New Roman" w:cs="Times New Roman"/>
          <w:sz w:val="28"/>
          <w:szCs w:val="28"/>
        </w:rPr>
        <w:t xml:space="preserve"> </w:t>
      </w:r>
      <w:r w:rsidR="00916C74" w:rsidRPr="00FB50BE">
        <w:rPr>
          <w:rFonts w:ascii="Times New Roman" w:hAnsi="Times New Roman" w:cs="Times New Roman"/>
          <w:sz w:val="28"/>
          <w:szCs w:val="28"/>
        </w:rPr>
        <w:t>по строительству объекта местного значения – банно-оздоровительного комплекса на территории городского округа Люберцы Московской области</w:t>
      </w:r>
      <w:r w:rsidR="002D60FF" w:rsidRPr="007B731A">
        <w:rPr>
          <w:rFonts w:ascii="Times New Roman" w:hAnsi="Times New Roman" w:cs="Times New Roman"/>
          <w:sz w:val="28"/>
          <w:szCs w:val="28"/>
        </w:rPr>
        <w:t>»</w:t>
      </w:r>
    </w:p>
    <w:p w:rsidR="000208E3" w:rsidRDefault="000208E3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94"/>
      <w:bookmarkEnd w:id="1"/>
    </w:p>
    <w:p w:rsidR="00BA2764" w:rsidRPr="00F06D6F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D6F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F06D6F" w:rsidRDefault="00BA2764" w:rsidP="00F06D6F">
      <w:pPr>
        <w:pStyle w:val="ConsPlusNonformat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1.1.  Орган-разработчик  проекта  муниципального нормативного правового</w:t>
      </w:r>
      <w:r w:rsidR="00EE375B"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акта:</w:t>
      </w:r>
    </w:p>
    <w:p w:rsidR="00BA2764" w:rsidRPr="00B36943" w:rsidRDefault="00C65593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56AE2">
        <w:rPr>
          <w:rFonts w:ascii="Times New Roman" w:hAnsi="Times New Roman" w:cs="Times New Roman"/>
          <w:sz w:val="28"/>
          <w:szCs w:val="28"/>
        </w:rPr>
        <w:t>правление</w:t>
      </w:r>
      <w:r w:rsidRPr="00C65593">
        <w:rPr>
          <w:rFonts w:ascii="Times New Roman" w:hAnsi="Times New Roman" w:cs="Times New Roman"/>
          <w:sz w:val="28"/>
          <w:szCs w:val="28"/>
        </w:rPr>
        <w:t xml:space="preserve"> тарифной и налоговой политики</w:t>
      </w:r>
      <w:r w:rsidR="00B36943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Люберцы Московской области</w:t>
      </w:r>
    </w:p>
    <w:p w:rsidR="00BA2764" w:rsidRPr="00F06D6F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1.2.  Вид  и наименование проекта муниципального нормативного правового</w:t>
      </w:r>
      <w:r w:rsidR="00EE375B"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акта:</w:t>
      </w:r>
    </w:p>
    <w:p w:rsidR="002D60FF" w:rsidRDefault="002D60FF" w:rsidP="003224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3224EC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3224EC" w:rsidRPr="00E32FBC">
        <w:rPr>
          <w:rFonts w:ascii="Times New Roman" w:hAnsi="Times New Roman" w:cs="Times New Roman"/>
          <w:sz w:val="28"/>
          <w:szCs w:val="28"/>
        </w:rPr>
        <w:t>«</w:t>
      </w:r>
      <w:r w:rsidR="00916C74" w:rsidRPr="00FB50BE">
        <w:rPr>
          <w:rFonts w:ascii="Times New Roman" w:hAnsi="Times New Roman" w:cs="Times New Roman"/>
          <w:sz w:val="28"/>
          <w:szCs w:val="28"/>
        </w:rPr>
        <w:t>Об утверждении Порядка определения приоритетного инвестора</w:t>
      </w:r>
      <w:r w:rsidR="00916C74">
        <w:rPr>
          <w:rFonts w:ascii="Times New Roman" w:hAnsi="Times New Roman" w:cs="Times New Roman"/>
          <w:sz w:val="28"/>
          <w:szCs w:val="28"/>
        </w:rPr>
        <w:t xml:space="preserve"> </w:t>
      </w:r>
      <w:r w:rsidR="00916C74" w:rsidRPr="00FB50BE">
        <w:rPr>
          <w:rFonts w:ascii="Times New Roman" w:hAnsi="Times New Roman" w:cs="Times New Roman"/>
          <w:sz w:val="28"/>
          <w:szCs w:val="28"/>
        </w:rPr>
        <w:t>по строительству объекта местного значения – банно-оздоровительного комплекса на территории городского округа Люберцы Московской области</w:t>
      </w:r>
      <w:r w:rsidR="003224EC" w:rsidRPr="00E32FBC">
        <w:rPr>
          <w:rFonts w:ascii="Times New Roman" w:hAnsi="Times New Roman" w:cs="Times New Roman"/>
          <w:sz w:val="28"/>
          <w:szCs w:val="28"/>
        </w:rPr>
        <w:t>»</w:t>
      </w:r>
      <w:r w:rsidRPr="00E32FBC">
        <w:rPr>
          <w:rFonts w:ascii="Times New Roman" w:hAnsi="Times New Roman" w:cs="Times New Roman"/>
          <w:sz w:val="28"/>
          <w:szCs w:val="28"/>
        </w:rPr>
        <w:t>.</w:t>
      </w:r>
    </w:p>
    <w:p w:rsidR="00BA2764" w:rsidRPr="00EE375B" w:rsidRDefault="00BA2764" w:rsidP="00F53C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6943">
        <w:rPr>
          <w:rFonts w:ascii="Times New Roman" w:hAnsi="Times New Roman" w:cs="Times New Roman"/>
          <w:b/>
          <w:i/>
          <w:sz w:val="28"/>
          <w:szCs w:val="28"/>
        </w:rPr>
        <w:t>1.3. Краткое описание предлагаемого способа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правового регулирования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F53CDF" w:rsidRDefault="00F53CDF" w:rsidP="003224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Порядок</w:t>
      </w:r>
      <w:proofErr w:type="gramEnd"/>
      <w:r w:rsidR="007C544C" w:rsidRPr="007C5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который определяет:</w:t>
      </w:r>
    </w:p>
    <w:p w:rsidR="00F53CDF" w:rsidRDefault="00F53CDF" w:rsidP="003224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04B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 проведения</w:t>
      </w:r>
      <w:r w:rsidR="005D5697">
        <w:rPr>
          <w:rFonts w:ascii="Times New Roman" w:hAnsi="Times New Roman" w:cs="Times New Roman"/>
          <w:sz w:val="28"/>
          <w:szCs w:val="28"/>
        </w:rPr>
        <w:t xml:space="preserve"> Конкурса по выбору И</w:t>
      </w:r>
      <w:r>
        <w:rPr>
          <w:rFonts w:ascii="Times New Roman" w:hAnsi="Times New Roman" w:cs="Times New Roman"/>
          <w:sz w:val="28"/>
          <w:szCs w:val="28"/>
        </w:rPr>
        <w:t>нвестора;</w:t>
      </w:r>
    </w:p>
    <w:p w:rsidR="00F53CDF" w:rsidRDefault="00F53CDF" w:rsidP="003224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04B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оложение о комиссии по проведению Конкурса;</w:t>
      </w:r>
    </w:p>
    <w:p w:rsidR="00F53CDF" w:rsidRDefault="003804B7" w:rsidP="003224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F53CDF">
        <w:rPr>
          <w:rFonts w:ascii="Times New Roman" w:hAnsi="Times New Roman" w:cs="Times New Roman"/>
          <w:sz w:val="28"/>
          <w:szCs w:val="28"/>
        </w:rPr>
        <w:t>ритерии оценки конкурсных заявок;</w:t>
      </w:r>
    </w:p>
    <w:p w:rsidR="00F53CDF" w:rsidRDefault="003804B7" w:rsidP="003224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F53CDF">
        <w:rPr>
          <w:rFonts w:ascii="Times New Roman" w:hAnsi="Times New Roman" w:cs="Times New Roman"/>
          <w:sz w:val="28"/>
          <w:szCs w:val="28"/>
        </w:rPr>
        <w:t>бщие параметры и требования к строительству объекта местного значения -</w:t>
      </w:r>
      <w:r w:rsidR="00F53CDF" w:rsidRPr="00F53CDF">
        <w:rPr>
          <w:rFonts w:ascii="Times New Roman" w:hAnsi="Times New Roman" w:cs="Times New Roman"/>
          <w:sz w:val="28"/>
          <w:szCs w:val="28"/>
        </w:rPr>
        <w:t xml:space="preserve"> </w:t>
      </w:r>
      <w:r w:rsidR="0025021D" w:rsidRPr="0025021D">
        <w:rPr>
          <w:rFonts w:ascii="Times New Roman" w:hAnsi="Times New Roman" w:cs="Times New Roman"/>
          <w:sz w:val="28"/>
          <w:szCs w:val="28"/>
        </w:rPr>
        <w:t>банно-оздоровительного комплекса</w:t>
      </w:r>
      <w:r w:rsidR="00F53CDF">
        <w:rPr>
          <w:rFonts w:ascii="Times New Roman" w:hAnsi="Times New Roman" w:cs="Times New Roman"/>
          <w:sz w:val="28"/>
          <w:szCs w:val="28"/>
        </w:rPr>
        <w:t>;</w:t>
      </w:r>
    </w:p>
    <w:p w:rsidR="00F53CDF" w:rsidRDefault="003804B7" w:rsidP="003224E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F53CDF">
        <w:rPr>
          <w:rFonts w:ascii="Times New Roman" w:hAnsi="Times New Roman" w:cs="Times New Roman"/>
          <w:sz w:val="28"/>
          <w:szCs w:val="28"/>
        </w:rPr>
        <w:t>орму соглашения.</w:t>
      </w: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1.4. Предполагаемая дата вступления в силу муниципального нормативного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правового акта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  <w:r w:rsidR="003E1C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C9A" w:rsidRPr="00EE375B" w:rsidRDefault="00916C74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  <w:r w:rsidR="00B36943">
        <w:rPr>
          <w:rFonts w:ascii="Times New Roman" w:hAnsi="Times New Roman" w:cs="Times New Roman"/>
          <w:sz w:val="28"/>
          <w:szCs w:val="28"/>
        </w:rPr>
        <w:t xml:space="preserve"> </w:t>
      </w:r>
      <w:r w:rsidR="003E1C9A">
        <w:rPr>
          <w:rFonts w:ascii="Times New Roman" w:hAnsi="Times New Roman" w:cs="Times New Roman"/>
          <w:sz w:val="28"/>
          <w:szCs w:val="28"/>
        </w:rPr>
        <w:t>20</w:t>
      </w:r>
      <w:r w:rsidR="00C57C5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1.5. Контактная информация исполнителя в органе-разработчике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F86D57" w:rsidRDefault="00F86D57" w:rsidP="00F86D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Буйдылло П.А.</w:t>
      </w:r>
    </w:p>
    <w:p w:rsidR="00F86D57" w:rsidRPr="00EE375B" w:rsidRDefault="00F86D57" w:rsidP="00F86D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 xml:space="preserve">Должность: </w:t>
      </w:r>
      <w:r>
        <w:rPr>
          <w:rFonts w:ascii="Times New Roman" w:hAnsi="Times New Roman" w:cs="Times New Roman"/>
          <w:sz w:val="28"/>
          <w:szCs w:val="28"/>
        </w:rPr>
        <w:t xml:space="preserve">Старший аналитик управления тарифной и налоговой политики </w:t>
      </w:r>
    </w:p>
    <w:p w:rsidR="00F86D57" w:rsidRPr="003E1C9A" w:rsidRDefault="00F86D57" w:rsidP="00F86D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 xml:space="preserve">Тел.: </w:t>
      </w:r>
      <w:r w:rsidRPr="00B36943">
        <w:rPr>
          <w:rFonts w:ascii="Times New Roman" w:hAnsi="Times New Roman" w:cs="Times New Roman"/>
          <w:sz w:val="28"/>
          <w:szCs w:val="28"/>
        </w:rPr>
        <w:t>8-495-518-91-48</w:t>
      </w:r>
      <w:r w:rsidRPr="00EE37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75B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>
        <w:rPr>
          <w:rFonts w:ascii="Times New Roman" w:hAnsi="Times New Roman" w:cs="Times New Roman"/>
          <w:sz w:val="28"/>
          <w:szCs w:val="28"/>
        </w:rPr>
        <w:t>5189148</w:t>
      </w:r>
      <w:r w:rsidRPr="003E1C9A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E1C9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823C90" w:rsidRDefault="00BA2764" w:rsidP="00F53C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1.6. Степень регулирующего  </w:t>
      </w:r>
      <w:r w:rsidR="00103C9D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оздействия проекта муниципального</w:t>
      </w:r>
      <w:r w:rsidR="00103C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нормативного правового акта</w:t>
      </w:r>
      <w:r w:rsidR="003E1C9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A2764" w:rsidRPr="003E1C9A" w:rsidRDefault="003804B7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высокая</w:t>
      </w:r>
      <w:r w:rsidR="003E1C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1.7. Обоснование отнесения проекта муниципального нормативного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правового акта к определенной степени регулирующего воздействия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BA2764" w:rsidRDefault="003E1C9A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1669DE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04B7">
        <w:rPr>
          <w:rFonts w:ascii="Times New Roman" w:hAnsi="Times New Roman" w:cs="Times New Roman"/>
          <w:sz w:val="28"/>
          <w:szCs w:val="28"/>
        </w:rPr>
        <w:t xml:space="preserve">затрагивает вопросы реализации полномочий органов местного самоуправления в части строительства объекта местного значения – </w:t>
      </w:r>
      <w:r w:rsidR="0025021D" w:rsidRPr="0025021D">
        <w:rPr>
          <w:rFonts w:ascii="Times New Roman" w:hAnsi="Times New Roman" w:cs="Times New Roman"/>
          <w:sz w:val="28"/>
          <w:szCs w:val="28"/>
        </w:rPr>
        <w:t xml:space="preserve">банно-оздоровительного комплекса </w:t>
      </w:r>
      <w:r w:rsidR="003804B7" w:rsidRPr="00E32FBC">
        <w:rPr>
          <w:rFonts w:ascii="Times New Roman" w:hAnsi="Times New Roman" w:cs="Times New Roman"/>
          <w:sz w:val="28"/>
          <w:szCs w:val="28"/>
        </w:rPr>
        <w:t>на территории городского округа Люберцы</w:t>
      </w:r>
      <w:r w:rsidR="003804B7">
        <w:rPr>
          <w:rFonts w:ascii="Times New Roman" w:hAnsi="Times New Roman" w:cs="Times New Roman"/>
          <w:sz w:val="28"/>
          <w:szCs w:val="28"/>
        </w:rPr>
        <w:t xml:space="preserve"> и предоставления земельного участка в аренду без проведения торгов</w:t>
      </w:r>
      <w:r w:rsidR="00DF1D57" w:rsidRPr="00F53CDF">
        <w:rPr>
          <w:rFonts w:ascii="Times New Roman" w:hAnsi="Times New Roman" w:cs="Times New Roman"/>
          <w:sz w:val="28"/>
          <w:szCs w:val="28"/>
        </w:rPr>
        <w:t>.</w:t>
      </w:r>
    </w:p>
    <w:p w:rsidR="000208E3" w:rsidRDefault="000208E3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224"/>
      <w:bookmarkEnd w:id="2"/>
    </w:p>
    <w:p w:rsidR="00BA2764" w:rsidRPr="00EF3CE9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lastRenderedPageBreak/>
        <w:t>2. Описание проблемы, на решение которой направлено</w:t>
      </w:r>
    </w:p>
    <w:p w:rsidR="00BA2764" w:rsidRPr="00EF3CE9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предлагаемое правовое регулирование</w:t>
      </w:r>
    </w:p>
    <w:p w:rsidR="00BA2764" w:rsidRPr="00EF3CE9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2764" w:rsidRPr="00F06D6F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2.1.  Формулировка  проблемы, на решение которой </w:t>
      </w:r>
      <w:proofErr w:type="gramStart"/>
      <w:r w:rsidRPr="00F06D6F">
        <w:rPr>
          <w:rFonts w:ascii="Times New Roman" w:hAnsi="Times New Roman" w:cs="Times New Roman"/>
          <w:b/>
          <w:i/>
          <w:sz w:val="28"/>
          <w:szCs w:val="28"/>
        </w:rPr>
        <w:t>направлен</w:t>
      </w:r>
      <w:proofErr w:type="gramEnd"/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предлагаемый</w:t>
      </w: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способ регулирования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  <w:r w:rsidR="007228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266" w:rsidRDefault="004D629F" w:rsidP="000B21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3D25FC">
        <w:rPr>
          <w:rFonts w:ascii="Times New Roman" w:hAnsi="Times New Roman" w:cs="Times New Roman"/>
          <w:sz w:val="28"/>
          <w:szCs w:val="28"/>
        </w:rPr>
        <w:t xml:space="preserve">направлен на обеспечение реализации </w:t>
      </w:r>
      <w:r w:rsidR="000B2185">
        <w:rPr>
          <w:rFonts w:ascii="Times New Roman" w:hAnsi="Times New Roman" w:cs="Times New Roman"/>
          <w:sz w:val="28"/>
          <w:szCs w:val="28"/>
        </w:rPr>
        <w:t>программы</w:t>
      </w:r>
      <w:r w:rsidR="000B2185" w:rsidRPr="000D7E28">
        <w:rPr>
          <w:rFonts w:ascii="Times New Roman" w:hAnsi="Times New Roman" w:cs="Times New Roman"/>
          <w:sz w:val="28"/>
          <w:szCs w:val="28"/>
        </w:rPr>
        <w:t xml:space="preserve"> «Предпринимательство», утвержденной Постановлением администрации городского округа Люберцы от 18.10.2019 №3979-ПА</w:t>
      </w:r>
      <w:r w:rsidR="00DD1266">
        <w:rPr>
          <w:rFonts w:ascii="Times New Roman" w:hAnsi="Times New Roman" w:cs="Times New Roman"/>
          <w:sz w:val="28"/>
          <w:szCs w:val="28"/>
        </w:rPr>
        <w:t>.</w:t>
      </w:r>
    </w:p>
    <w:p w:rsidR="00DD1266" w:rsidRPr="000F3B2D" w:rsidRDefault="00C67CB8" w:rsidP="000F3B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E7085">
        <w:rPr>
          <w:rFonts w:ascii="Times New Roman" w:hAnsi="Times New Roman" w:cs="Times New Roman"/>
          <w:sz w:val="28"/>
          <w:szCs w:val="28"/>
        </w:rPr>
        <w:t>ущественной</w:t>
      </w:r>
      <w:r w:rsidR="00DD1266" w:rsidRPr="00DD1266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9E7085">
        <w:rPr>
          <w:rFonts w:ascii="Times New Roman" w:hAnsi="Times New Roman" w:cs="Times New Roman"/>
          <w:sz w:val="28"/>
          <w:szCs w:val="28"/>
        </w:rPr>
        <w:t>ой</w:t>
      </w:r>
      <w:r w:rsidR="00DD1266" w:rsidRPr="00DD1266">
        <w:rPr>
          <w:rFonts w:ascii="Times New Roman" w:hAnsi="Times New Roman" w:cs="Times New Roman"/>
          <w:sz w:val="28"/>
          <w:szCs w:val="28"/>
        </w:rPr>
        <w:t xml:space="preserve"> для сферы бытового обслуживания </w:t>
      </w:r>
      <w:r w:rsidR="00986A1A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DD1266" w:rsidRPr="000F3B2D">
        <w:rPr>
          <w:rFonts w:ascii="Times New Roman" w:hAnsi="Times New Roman" w:cs="Times New Roman"/>
          <w:sz w:val="28"/>
          <w:szCs w:val="28"/>
        </w:rPr>
        <w:t>явля</w:t>
      </w:r>
      <w:r w:rsidR="009E7085" w:rsidRPr="000F3B2D">
        <w:rPr>
          <w:rFonts w:ascii="Times New Roman" w:hAnsi="Times New Roman" w:cs="Times New Roman"/>
          <w:sz w:val="28"/>
          <w:szCs w:val="28"/>
        </w:rPr>
        <w:t>ется отсутствие специализированных организаций службы быта (бани).</w:t>
      </w:r>
      <w:r w:rsidRPr="000F3B2D">
        <w:rPr>
          <w:rFonts w:ascii="Times New Roman" w:hAnsi="Times New Roman" w:cs="Times New Roman"/>
          <w:sz w:val="28"/>
          <w:szCs w:val="28"/>
        </w:rPr>
        <w:t xml:space="preserve"> В </w:t>
      </w:r>
      <w:r w:rsidR="00047C20" w:rsidRPr="000F3B2D">
        <w:rPr>
          <w:rFonts w:ascii="Times New Roman" w:hAnsi="Times New Roman" w:cs="Times New Roman"/>
          <w:sz w:val="28"/>
          <w:szCs w:val="28"/>
        </w:rPr>
        <w:t xml:space="preserve">соответствии с градостроительными нормами, </w:t>
      </w:r>
      <w:r w:rsidR="002807AF" w:rsidRPr="000F3B2D">
        <w:rPr>
          <w:rFonts w:ascii="Times New Roman" w:hAnsi="Times New Roman" w:cs="Times New Roman"/>
          <w:sz w:val="28"/>
          <w:szCs w:val="28"/>
        </w:rPr>
        <w:t xml:space="preserve">в </w:t>
      </w:r>
      <w:r w:rsidRPr="000F3B2D">
        <w:rPr>
          <w:rFonts w:ascii="Times New Roman" w:hAnsi="Times New Roman" w:cs="Times New Roman"/>
          <w:sz w:val="28"/>
          <w:szCs w:val="28"/>
        </w:rPr>
        <w:t xml:space="preserve">настоящее время в городском округе Люберцы </w:t>
      </w:r>
      <w:r w:rsidR="00047C20" w:rsidRPr="000F3B2D">
        <w:rPr>
          <w:rFonts w:ascii="Times New Roman" w:hAnsi="Times New Roman" w:cs="Times New Roman"/>
          <w:sz w:val="28"/>
          <w:szCs w:val="28"/>
        </w:rPr>
        <w:t>существует нехватка общественных бань</w:t>
      </w:r>
      <w:r w:rsidR="002807AF" w:rsidRPr="000F3B2D">
        <w:rPr>
          <w:rFonts w:ascii="Times New Roman" w:hAnsi="Times New Roman" w:cs="Times New Roman"/>
          <w:sz w:val="28"/>
          <w:szCs w:val="28"/>
        </w:rPr>
        <w:t xml:space="preserve"> </w:t>
      </w:r>
      <w:r w:rsidR="00047C20" w:rsidRPr="000F3B2D">
        <w:rPr>
          <w:rFonts w:ascii="Times New Roman" w:hAnsi="Times New Roman" w:cs="Times New Roman"/>
          <w:sz w:val="28"/>
          <w:szCs w:val="28"/>
        </w:rPr>
        <w:t>на 1037 мест</w:t>
      </w:r>
      <w:r w:rsidRPr="000F3B2D">
        <w:rPr>
          <w:rFonts w:ascii="Times New Roman" w:hAnsi="Times New Roman" w:cs="Times New Roman"/>
          <w:sz w:val="28"/>
          <w:szCs w:val="28"/>
        </w:rPr>
        <w:t>.</w:t>
      </w:r>
    </w:p>
    <w:p w:rsidR="005E3D14" w:rsidRPr="000F3B2D" w:rsidRDefault="005E3D14" w:rsidP="000F3B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B2D">
        <w:rPr>
          <w:rFonts w:ascii="Times New Roman" w:hAnsi="Times New Roman" w:cs="Times New Roman"/>
          <w:sz w:val="28"/>
          <w:szCs w:val="28"/>
        </w:rPr>
        <w:t>В настоящее время в городском округе Люберцы действует банно-оздоровительный комплекс вместимостью до 60 мест.</w:t>
      </w:r>
    </w:p>
    <w:p w:rsidR="000F3B2D" w:rsidRPr="000F3B2D" w:rsidRDefault="005E3D14" w:rsidP="000F3B2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F3B2D">
        <w:rPr>
          <w:rFonts w:ascii="Times New Roman" w:hAnsi="Times New Roman" w:cs="Times New Roman"/>
          <w:sz w:val="28"/>
          <w:szCs w:val="28"/>
        </w:rPr>
        <w:t xml:space="preserve">Отсутствие Порядка определения приоритетного инвестора по строительству объекта местного значения – </w:t>
      </w:r>
      <w:r w:rsidR="0025021D" w:rsidRPr="0025021D">
        <w:rPr>
          <w:rFonts w:ascii="Times New Roman" w:hAnsi="Times New Roman" w:cs="Times New Roman"/>
          <w:sz w:val="28"/>
          <w:szCs w:val="28"/>
        </w:rPr>
        <w:t>банно-оздоровительного комплекса</w:t>
      </w:r>
      <w:r w:rsidRPr="000F3B2D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Люберцы Московской области приведет к неисполнению </w:t>
      </w:r>
      <w:r w:rsidR="000F3B2D">
        <w:rPr>
          <w:rFonts w:ascii="Times New Roman" w:hAnsi="Times New Roman" w:cs="Times New Roman"/>
          <w:sz w:val="28"/>
          <w:szCs w:val="28"/>
        </w:rPr>
        <w:t xml:space="preserve">мероприятий подпрограммы </w:t>
      </w:r>
      <w:r w:rsidR="000F3B2D" w:rsidRPr="000208E3">
        <w:rPr>
          <w:rFonts w:ascii="Times New Roman" w:hAnsi="Times New Roman" w:cs="Times New Roman"/>
          <w:sz w:val="28"/>
          <w:szCs w:val="28"/>
        </w:rPr>
        <w:t xml:space="preserve">п. 2.4.1 </w:t>
      </w:r>
      <w:r w:rsidRPr="000208E3">
        <w:rPr>
          <w:rFonts w:ascii="Times New Roman" w:hAnsi="Times New Roman" w:cs="Times New Roman"/>
          <w:sz w:val="28"/>
          <w:szCs w:val="28"/>
        </w:rPr>
        <w:t>программы «Предпринимательство»</w:t>
      </w:r>
      <w:r w:rsidR="000F3B2D" w:rsidRPr="000208E3">
        <w:rPr>
          <w:rFonts w:ascii="Times New Roman" w:hAnsi="Times New Roman" w:cs="Times New Roman"/>
          <w:sz w:val="28"/>
          <w:szCs w:val="28"/>
        </w:rPr>
        <w:t xml:space="preserve"> - </w:t>
      </w:r>
      <w:r w:rsidR="000F3B2D" w:rsidRPr="000208E3">
        <w:rPr>
          <w:rFonts w:ascii="Times New Roman" w:hAnsi="Times New Roman" w:cs="Times New Roman"/>
          <w:color w:val="000000"/>
          <w:sz w:val="28"/>
          <w:szCs w:val="28"/>
        </w:rPr>
        <w:t>заключение договоров аренды земельных участков, находящихся в муниципальной собственности или государственная собственность на который не разграничена, без проведения торгов для оказания спортивно-оздоровительных услуг, деятельности в</w:t>
      </w:r>
      <w:r w:rsidR="000F3B2D" w:rsidRPr="000F3B2D">
        <w:rPr>
          <w:rFonts w:ascii="Times New Roman" w:hAnsi="Times New Roman" w:cs="Times New Roman"/>
          <w:color w:val="000000"/>
          <w:sz w:val="28"/>
          <w:szCs w:val="28"/>
        </w:rPr>
        <w:t xml:space="preserve"> области информационных технологий, размещение детского, семейного кафе</w:t>
      </w:r>
      <w:proofErr w:type="gramEnd"/>
      <w:r w:rsidR="000F3B2D" w:rsidRPr="000F3B2D">
        <w:rPr>
          <w:rFonts w:ascii="Times New Roman" w:hAnsi="Times New Roman" w:cs="Times New Roman"/>
          <w:color w:val="000000"/>
          <w:sz w:val="28"/>
          <w:szCs w:val="28"/>
        </w:rPr>
        <w:t>, общественной бани, дома быта</w:t>
      </w:r>
      <w:r w:rsidR="000F3B2D">
        <w:rPr>
          <w:rFonts w:ascii="Times New Roman" w:hAnsi="Times New Roman" w:cs="Times New Roman"/>
          <w:color w:val="000000"/>
          <w:sz w:val="28"/>
          <w:szCs w:val="28"/>
        </w:rPr>
        <w:t xml:space="preserve"> и соответственно показателя данной подпрограммы – объем инвестиций, приведенных в основной капитал (без учета бюджетных инвестиций), на душу населения к 2024 году до 44,7 </w:t>
      </w:r>
      <w:proofErr w:type="spellStart"/>
      <w:r w:rsidR="000F3B2D"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gramStart"/>
      <w:r w:rsidR="000F3B2D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0F3B2D">
        <w:rPr>
          <w:rFonts w:ascii="Times New Roman" w:hAnsi="Times New Roman" w:cs="Times New Roman"/>
          <w:color w:val="000000"/>
          <w:sz w:val="28"/>
          <w:szCs w:val="28"/>
        </w:rPr>
        <w:t>уб</w:t>
      </w:r>
      <w:proofErr w:type="spellEnd"/>
      <w:r w:rsidR="000F3B2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2.2. Негативные эффекты, связанные с существованием проблемы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F73F9C" w:rsidRPr="00EE375B" w:rsidRDefault="00F73F9C" w:rsidP="00F73F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нормативного правового акта, приведет к невозможности строительства объекта местного значения -</w:t>
      </w:r>
      <w:r w:rsidRPr="00F73F9C">
        <w:rPr>
          <w:rFonts w:ascii="Times New Roman" w:hAnsi="Times New Roman" w:cs="Times New Roman"/>
          <w:sz w:val="28"/>
          <w:szCs w:val="28"/>
        </w:rPr>
        <w:t xml:space="preserve"> </w:t>
      </w:r>
      <w:r w:rsidR="0025021D" w:rsidRPr="0025021D">
        <w:rPr>
          <w:rFonts w:ascii="Times New Roman" w:hAnsi="Times New Roman" w:cs="Times New Roman"/>
          <w:sz w:val="28"/>
          <w:szCs w:val="28"/>
        </w:rPr>
        <w:t xml:space="preserve">банно-оздоровительного комплекса </w:t>
      </w:r>
      <w:r w:rsidRPr="007B731A">
        <w:rPr>
          <w:rFonts w:ascii="Times New Roman" w:hAnsi="Times New Roman" w:cs="Times New Roman"/>
          <w:sz w:val="28"/>
          <w:szCs w:val="28"/>
        </w:rPr>
        <w:t>на территории городского округа Люберцы Московской области</w:t>
      </w:r>
      <w:r w:rsidR="00010C90">
        <w:rPr>
          <w:rFonts w:ascii="Times New Roman" w:hAnsi="Times New Roman" w:cs="Times New Roman"/>
          <w:sz w:val="28"/>
          <w:szCs w:val="28"/>
        </w:rPr>
        <w:t xml:space="preserve"> с привлечением внебюджетных средств.</w:t>
      </w:r>
    </w:p>
    <w:p w:rsidR="000B2185" w:rsidRDefault="000B2185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7D7C">
        <w:rPr>
          <w:rFonts w:ascii="Times New Roman" w:hAnsi="Times New Roman" w:cs="Times New Roman"/>
          <w:b/>
          <w:i/>
          <w:sz w:val="28"/>
          <w:szCs w:val="28"/>
        </w:rPr>
        <w:t>2.3.  Анализ  опыта  решения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F06D6F">
        <w:rPr>
          <w:rFonts w:ascii="Times New Roman" w:hAnsi="Times New Roman" w:cs="Times New Roman"/>
          <w:b/>
          <w:i/>
          <w:sz w:val="28"/>
          <w:szCs w:val="28"/>
        </w:rPr>
        <w:t>аналогичных проблем</w:t>
      </w:r>
      <w:proofErr w:type="gramEnd"/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в других муниципальных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образованиях, субъектах Российской Федерации, иностранных государствах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F442C7" w:rsidRDefault="00103C9D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не проводился</w:t>
      </w:r>
      <w:r w:rsidR="00B36943">
        <w:rPr>
          <w:rFonts w:ascii="Times New Roman" w:hAnsi="Times New Roman" w:cs="Times New Roman"/>
          <w:sz w:val="28"/>
          <w:szCs w:val="28"/>
        </w:rPr>
        <w:t>.</w:t>
      </w:r>
    </w:p>
    <w:p w:rsidR="006378BF" w:rsidRDefault="00B36943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A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51DF">
        <w:rPr>
          <w:rFonts w:ascii="Times New Roman" w:hAnsi="Times New Roman" w:cs="Times New Roman"/>
          <w:b/>
          <w:i/>
          <w:sz w:val="28"/>
          <w:szCs w:val="28"/>
        </w:rPr>
        <w:t>2.4. Источники данных</w:t>
      </w:r>
      <w:r w:rsidRPr="00DA51DF">
        <w:rPr>
          <w:rFonts w:ascii="Times New Roman" w:hAnsi="Times New Roman" w:cs="Times New Roman"/>
          <w:sz w:val="28"/>
          <w:szCs w:val="28"/>
        </w:rPr>
        <w:t>:</w:t>
      </w:r>
    </w:p>
    <w:p w:rsidR="006378BF" w:rsidRDefault="00F442C7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03C9D">
        <w:rPr>
          <w:rFonts w:ascii="Times New Roman" w:hAnsi="Times New Roman" w:cs="Times New Roman"/>
          <w:sz w:val="28"/>
          <w:szCs w:val="28"/>
        </w:rPr>
        <w:t>ет</w:t>
      </w:r>
    </w:p>
    <w:p w:rsidR="00F442C7" w:rsidRPr="00EE375B" w:rsidRDefault="00F442C7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7D7C">
        <w:rPr>
          <w:rFonts w:ascii="Times New Roman" w:hAnsi="Times New Roman" w:cs="Times New Roman"/>
          <w:b/>
          <w:i/>
          <w:sz w:val="28"/>
          <w:szCs w:val="28"/>
        </w:rPr>
        <w:t>2.5. Иная информация о проблеме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6378BF" w:rsidRDefault="00AB7D7C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6378BF" w:rsidRDefault="006378BF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10C90" w:rsidRDefault="00010C90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EF3CE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245"/>
      <w:bookmarkEnd w:id="3"/>
      <w:r w:rsidRPr="00EF3CE9">
        <w:rPr>
          <w:rFonts w:ascii="Times New Roman" w:hAnsi="Times New Roman" w:cs="Times New Roman"/>
          <w:b/>
          <w:sz w:val="28"/>
          <w:szCs w:val="28"/>
        </w:rPr>
        <w:lastRenderedPageBreak/>
        <w:t>3. Определение целей предлагаемого правового регулирования</w:t>
      </w:r>
      <w:r w:rsidR="00EF3CE9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и индикаторов для оценки их достижения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3.1.  Основание  для  разработки  проекта  муниципального  нормативного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правового акта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D84853" w:rsidRDefault="00C5362F" w:rsidP="00823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AD4DEB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>разработан в соответствии</w:t>
      </w:r>
      <w:r w:rsidR="00D848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485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84853">
        <w:rPr>
          <w:rFonts w:ascii="Times New Roman" w:hAnsi="Times New Roman" w:cs="Times New Roman"/>
          <w:sz w:val="28"/>
          <w:szCs w:val="28"/>
        </w:rPr>
        <w:t>:</w:t>
      </w:r>
    </w:p>
    <w:p w:rsidR="002F5CB5" w:rsidRDefault="00AD4DEB" w:rsidP="00AD4D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7E28" w:rsidRPr="000D7E28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</w:t>
      </w:r>
      <w:r w:rsidR="002F5CB5">
        <w:rPr>
          <w:rFonts w:ascii="Times New Roman" w:hAnsi="Times New Roman" w:cs="Times New Roman"/>
          <w:sz w:val="28"/>
          <w:szCs w:val="28"/>
        </w:rPr>
        <w:t>вления в Российской Федерации»;</w:t>
      </w:r>
    </w:p>
    <w:p w:rsidR="002F5CB5" w:rsidRDefault="00AD4DEB" w:rsidP="002F5CB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7E28" w:rsidRPr="000D7E28">
        <w:rPr>
          <w:rFonts w:ascii="Times New Roman" w:hAnsi="Times New Roman" w:cs="Times New Roman"/>
          <w:sz w:val="28"/>
          <w:szCs w:val="28"/>
        </w:rPr>
        <w:t>п. 4 ч. 2 ст. 39.6 Земельног</w:t>
      </w:r>
      <w:r w:rsidR="002F5CB5">
        <w:rPr>
          <w:rFonts w:ascii="Times New Roman" w:hAnsi="Times New Roman" w:cs="Times New Roman"/>
          <w:sz w:val="28"/>
          <w:szCs w:val="28"/>
        </w:rPr>
        <w:t>о кодекса Российской Федерации;</w:t>
      </w:r>
    </w:p>
    <w:p w:rsidR="006A0819" w:rsidRDefault="006A0819" w:rsidP="002F5CB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Градостроительным кодексом;</w:t>
      </w:r>
    </w:p>
    <w:p w:rsidR="002F5CB5" w:rsidRDefault="00AD4DEB" w:rsidP="002F5CB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25FC">
        <w:rPr>
          <w:rFonts w:ascii="Times New Roman" w:hAnsi="Times New Roman" w:cs="Times New Roman"/>
          <w:sz w:val="28"/>
          <w:szCs w:val="28"/>
        </w:rPr>
        <w:t>Уставом</w:t>
      </w:r>
      <w:r w:rsidR="000D7E28" w:rsidRPr="000D7E28">
        <w:rPr>
          <w:rFonts w:ascii="Times New Roman" w:hAnsi="Times New Roman" w:cs="Times New Roman"/>
          <w:sz w:val="28"/>
          <w:szCs w:val="28"/>
        </w:rPr>
        <w:t xml:space="preserve"> муниципального образо</w:t>
      </w:r>
      <w:r w:rsidR="002F5CB5">
        <w:rPr>
          <w:rFonts w:ascii="Times New Roman" w:hAnsi="Times New Roman" w:cs="Times New Roman"/>
          <w:sz w:val="28"/>
          <w:szCs w:val="28"/>
        </w:rPr>
        <w:t>вания городской округ  Люберцы;</w:t>
      </w:r>
    </w:p>
    <w:p w:rsidR="003D25FC" w:rsidRDefault="00AD4DEB" w:rsidP="003D7C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7C7F" w:rsidRPr="003D7C7F">
        <w:rPr>
          <w:rFonts w:ascii="Times New Roman" w:hAnsi="Times New Roman" w:cs="Times New Roman"/>
          <w:sz w:val="28"/>
          <w:szCs w:val="28"/>
        </w:rPr>
        <w:t>Решением Совета депутатов муниципального образования городской округ Люберцы от 16.12.2020 № 406/57 «Об определении земельных участков и объектов капитального строительства для размещения объектов местного значения городского округа Люберцы Московской области»</w:t>
      </w:r>
      <w:r w:rsidR="003D25FC">
        <w:rPr>
          <w:rFonts w:ascii="Times New Roman" w:hAnsi="Times New Roman" w:cs="Times New Roman"/>
          <w:sz w:val="28"/>
          <w:szCs w:val="28"/>
        </w:rPr>
        <w:t>;</w:t>
      </w:r>
    </w:p>
    <w:p w:rsidR="00561314" w:rsidRDefault="003D25FC" w:rsidP="002F5CB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программой</w:t>
      </w:r>
      <w:r w:rsidR="000D7E28" w:rsidRPr="000D7E28">
        <w:rPr>
          <w:rFonts w:ascii="Times New Roman" w:hAnsi="Times New Roman" w:cs="Times New Roman"/>
          <w:sz w:val="28"/>
          <w:szCs w:val="28"/>
        </w:rPr>
        <w:t xml:space="preserve"> «Предпринимательство»,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0D7E28" w:rsidRPr="000D7E28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Люберцы от 18.10.2019 №3979-ПА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3543"/>
        <w:gridCol w:w="2835"/>
      </w:tblGrid>
      <w:tr w:rsidR="00BA2764" w:rsidRPr="00EE375B" w:rsidTr="00497800">
        <w:tc>
          <w:tcPr>
            <w:tcW w:w="3323" w:type="dxa"/>
          </w:tcPr>
          <w:p w:rsidR="00BA2764" w:rsidRPr="00AD4DEB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D4DEB">
              <w:rPr>
                <w:rFonts w:ascii="Times New Roman" w:hAnsi="Times New Roman" w:cs="Times New Roman"/>
                <w:sz w:val="26"/>
                <w:szCs w:val="26"/>
              </w:rPr>
              <w:t xml:space="preserve">3.2. Описание </w:t>
            </w:r>
            <w:r w:rsidRPr="000B3A1D">
              <w:rPr>
                <w:rFonts w:ascii="Times New Roman" w:hAnsi="Times New Roman" w:cs="Times New Roman"/>
                <w:sz w:val="26"/>
                <w:szCs w:val="26"/>
              </w:rPr>
              <w:t xml:space="preserve">целей </w:t>
            </w:r>
            <w:r w:rsidRPr="00AD4DEB">
              <w:rPr>
                <w:rFonts w:ascii="Times New Roman" w:hAnsi="Times New Roman" w:cs="Times New Roman"/>
                <w:sz w:val="26"/>
                <w:szCs w:val="26"/>
              </w:rPr>
              <w:t>предлагаемого правового регулирования</w:t>
            </w:r>
          </w:p>
        </w:tc>
        <w:tc>
          <w:tcPr>
            <w:tcW w:w="3543" w:type="dxa"/>
          </w:tcPr>
          <w:p w:rsidR="00BA2764" w:rsidRPr="00AD4DEB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D4DEB">
              <w:rPr>
                <w:rFonts w:ascii="Times New Roman" w:hAnsi="Times New Roman" w:cs="Times New Roman"/>
                <w:sz w:val="26"/>
                <w:szCs w:val="26"/>
              </w:rPr>
              <w:t>3.3. Сроки достижения целей предлагаемого правового регулирования</w:t>
            </w:r>
          </w:p>
        </w:tc>
        <w:tc>
          <w:tcPr>
            <w:tcW w:w="2835" w:type="dxa"/>
          </w:tcPr>
          <w:p w:rsidR="00BA2764" w:rsidRPr="00AD4DEB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D4DEB">
              <w:rPr>
                <w:rFonts w:ascii="Times New Roman" w:hAnsi="Times New Roman" w:cs="Times New Roman"/>
                <w:sz w:val="26"/>
                <w:szCs w:val="26"/>
              </w:rPr>
              <w:t>3.4. Периодичность мониторинга достижения целей предлагаемого правового регулирования</w:t>
            </w:r>
          </w:p>
        </w:tc>
      </w:tr>
      <w:tr w:rsidR="00BA2764" w:rsidRPr="00EE375B" w:rsidTr="00497800">
        <w:tc>
          <w:tcPr>
            <w:tcW w:w="3323" w:type="dxa"/>
          </w:tcPr>
          <w:p w:rsidR="00BA2764" w:rsidRPr="002F5CB5" w:rsidRDefault="000B2185" w:rsidP="0033706D">
            <w:pPr>
              <w:pStyle w:val="ConsPlusNormal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B2CC3">
              <w:rPr>
                <w:rFonts w:ascii="Times New Roman" w:hAnsi="Times New Roman" w:cs="Times New Roman"/>
                <w:sz w:val="26"/>
                <w:szCs w:val="26"/>
              </w:rPr>
              <w:t xml:space="preserve">Строительство </w:t>
            </w:r>
            <w:r w:rsidR="0025021D" w:rsidRPr="0025021D">
              <w:rPr>
                <w:rFonts w:ascii="Times New Roman" w:hAnsi="Times New Roman" w:cs="Times New Roman"/>
                <w:sz w:val="26"/>
                <w:szCs w:val="26"/>
              </w:rPr>
              <w:t>банно-оздоровительного комплекса</w:t>
            </w:r>
            <w:r w:rsidRPr="004B2C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B2CC3" w:rsidRPr="004B2CC3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33706D">
              <w:rPr>
                <w:rFonts w:ascii="Times New Roman" w:hAnsi="Times New Roman" w:cs="Times New Roman"/>
                <w:sz w:val="26"/>
                <w:szCs w:val="26"/>
              </w:rPr>
              <w:t>земельном участке с кадастровым номером 50:22:0010101:2332</w:t>
            </w:r>
            <w:r w:rsidR="000B3A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</w:tcPr>
          <w:p w:rsidR="00BA2764" w:rsidRPr="002F5CB5" w:rsidRDefault="000B2185" w:rsidP="000B2185">
            <w:pPr>
              <w:pStyle w:val="ConsPlusNormal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B2185">
              <w:rPr>
                <w:rFonts w:ascii="Times New Roman" w:hAnsi="Times New Roman" w:cs="Times New Roman"/>
                <w:sz w:val="26"/>
                <w:szCs w:val="26"/>
              </w:rPr>
              <w:t xml:space="preserve">После заключения Соглашения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 строительстве объекта местного значения</w:t>
            </w:r>
          </w:p>
        </w:tc>
        <w:tc>
          <w:tcPr>
            <w:tcW w:w="2835" w:type="dxa"/>
          </w:tcPr>
          <w:p w:rsidR="00BA2764" w:rsidRPr="002F5CB5" w:rsidRDefault="00550436" w:rsidP="00550436">
            <w:pPr>
              <w:pStyle w:val="ConsPlusNormal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B2185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0B3A1D" w:rsidRPr="00EE375B" w:rsidTr="00497800">
        <w:tc>
          <w:tcPr>
            <w:tcW w:w="3323" w:type="dxa"/>
          </w:tcPr>
          <w:p w:rsidR="000B3A1D" w:rsidRPr="000B3A1D" w:rsidRDefault="00F35C06" w:rsidP="00F35C0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B3A1D" w:rsidRPr="000B3A1D">
              <w:rPr>
                <w:rFonts w:ascii="Times New Roman" w:hAnsi="Times New Roman" w:cs="Times New Roman"/>
                <w:sz w:val="26"/>
                <w:szCs w:val="26"/>
              </w:rPr>
              <w:t>беспечени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0B3A1D" w:rsidRPr="000B3A1D">
              <w:rPr>
                <w:rFonts w:ascii="Times New Roman" w:hAnsi="Times New Roman" w:cs="Times New Roman"/>
                <w:sz w:val="26"/>
                <w:szCs w:val="26"/>
              </w:rPr>
              <w:t xml:space="preserve"> жителей </w:t>
            </w:r>
            <w:proofErr w:type="spellStart"/>
            <w:r w:rsidR="000B3A1D" w:rsidRPr="000B3A1D">
              <w:rPr>
                <w:rFonts w:ascii="Times New Roman" w:hAnsi="Times New Roman" w:cs="Times New Roman"/>
                <w:sz w:val="26"/>
                <w:szCs w:val="26"/>
              </w:rPr>
              <w:t>г.о</w:t>
            </w:r>
            <w:proofErr w:type="spellEnd"/>
            <w:r w:rsidR="000B3A1D">
              <w:rPr>
                <w:rFonts w:ascii="Times New Roman" w:hAnsi="Times New Roman" w:cs="Times New Roman"/>
                <w:sz w:val="26"/>
                <w:szCs w:val="26"/>
              </w:rPr>
              <w:t>. </w:t>
            </w:r>
            <w:r w:rsidR="000B3A1D" w:rsidRPr="000B3A1D">
              <w:rPr>
                <w:rFonts w:ascii="Times New Roman" w:hAnsi="Times New Roman" w:cs="Times New Roman"/>
                <w:sz w:val="26"/>
                <w:szCs w:val="26"/>
              </w:rPr>
              <w:t xml:space="preserve">Люберцы услугами общественной бани с </w:t>
            </w:r>
            <w:r w:rsidR="00CA7CC8">
              <w:rPr>
                <w:rFonts w:ascii="Times New Roman" w:hAnsi="Times New Roman" w:cs="Times New Roman"/>
                <w:sz w:val="26"/>
                <w:szCs w:val="26"/>
              </w:rPr>
              <w:t>дополнительным комплексом услуг</w:t>
            </w:r>
          </w:p>
        </w:tc>
        <w:tc>
          <w:tcPr>
            <w:tcW w:w="3543" w:type="dxa"/>
          </w:tcPr>
          <w:p w:rsidR="000B3A1D" w:rsidRPr="002F5CB5" w:rsidRDefault="000B3A1D" w:rsidP="00A1165E">
            <w:pPr>
              <w:pStyle w:val="ConsPlusNormal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B2185">
              <w:rPr>
                <w:rFonts w:ascii="Times New Roman" w:hAnsi="Times New Roman" w:cs="Times New Roman"/>
                <w:sz w:val="26"/>
                <w:szCs w:val="26"/>
              </w:rPr>
              <w:t xml:space="preserve">После заключения Соглашения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 строительстве объекта местного значения</w:t>
            </w:r>
          </w:p>
        </w:tc>
        <w:tc>
          <w:tcPr>
            <w:tcW w:w="2835" w:type="dxa"/>
          </w:tcPr>
          <w:p w:rsidR="000B3A1D" w:rsidRPr="002F5CB5" w:rsidRDefault="000B3A1D" w:rsidP="00550436">
            <w:pPr>
              <w:pStyle w:val="ConsPlusNormal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B3A1D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0B3A1D" w:rsidRPr="00EE375B" w:rsidTr="00497800">
        <w:tc>
          <w:tcPr>
            <w:tcW w:w="3323" w:type="dxa"/>
          </w:tcPr>
          <w:p w:rsidR="000B3A1D" w:rsidRPr="000B3A1D" w:rsidRDefault="000B3A1D" w:rsidP="000B3A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дополнительных рабочих мест на территории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Люберцы</w:t>
            </w:r>
          </w:p>
        </w:tc>
        <w:tc>
          <w:tcPr>
            <w:tcW w:w="3543" w:type="dxa"/>
          </w:tcPr>
          <w:p w:rsidR="000B3A1D" w:rsidRPr="002F5CB5" w:rsidRDefault="000B3A1D" w:rsidP="00C77BE7">
            <w:pPr>
              <w:pStyle w:val="ConsPlusNormal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B2185">
              <w:rPr>
                <w:rFonts w:ascii="Times New Roman" w:hAnsi="Times New Roman" w:cs="Times New Roman"/>
                <w:sz w:val="26"/>
                <w:szCs w:val="26"/>
              </w:rPr>
              <w:t xml:space="preserve">После заключения Соглашения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 строительстве объекта местного значения</w:t>
            </w:r>
          </w:p>
        </w:tc>
        <w:tc>
          <w:tcPr>
            <w:tcW w:w="2835" w:type="dxa"/>
          </w:tcPr>
          <w:p w:rsidR="000B3A1D" w:rsidRPr="002F5CB5" w:rsidRDefault="000B3A1D" w:rsidP="00631B0D">
            <w:pPr>
              <w:pStyle w:val="ConsPlusNormal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B3A1D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</w:tbl>
    <w:p w:rsidR="00BA2764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441B" w:rsidRPr="00EE375B" w:rsidRDefault="00FD441B" w:rsidP="00FD4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Индикативные показатели предлагаемого правового регулирования в количественном и качественном выражении:</w:t>
      </w:r>
    </w:p>
    <w:p w:rsidR="00FD441B" w:rsidRPr="00EE375B" w:rsidRDefault="00FD441B" w:rsidP="00FD4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3260"/>
        <w:gridCol w:w="1559"/>
        <w:gridCol w:w="1843"/>
      </w:tblGrid>
      <w:tr w:rsidR="00FD441B" w:rsidRPr="00EE375B" w:rsidTr="00BA7B26">
        <w:tc>
          <w:tcPr>
            <w:tcW w:w="3323" w:type="dxa"/>
          </w:tcPr>
          <w:p w:rsidR="00FD441B" w:rsidRPr="00497800" w:rsidRDefault="00FD441B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3.5. Описание целей предлагаемого правового 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регулирования</w:t>
            </w:r>
          </w:p>
        </w:tc>
        <w:tc>
          <w:tcPr>
            <w:tcW w:w="3260" w:type="dxa"/>
          </w:tcPr>
          <w:p w:rsidR="00FD441B" w:rsidRPr="00497800" w:rsidRDefault="00FD441B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3.6. Индикаторы достижения целей 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предлагаемого правового регулирования</w:t>
            </w:r>
          </w:p>
        </w:tc>
        <w:tc>
          <w:tcPr>
            <w:tcW w:w="1559" w:type="dxa"/>
          </w:tcPr>
          <w:p w:rsidR="00FD441B" w:rsidRPr="00497800" w:rsidRDefault="00FD441B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3.7. Ед. измерения 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индикаторов</w:t>
            </w:r>
          </w:p>
        </w:tc>
        <w:tc>
          <w:tcPr>
            <w:tcW w:w="1843" w:type="dxa"/>
          </w:tcPr>
          <w:p w:rsidR="00FD441B" w:rsidRPr="00497800" w:rsidRDefault="00FD441B" w:rsidP="00D8255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3.8. Целевые значения 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индикаторов </w:t>
            </w:r>
          </w:p>
        </w:tc>
      </w:tr>
      <w:tr w:rsidR="009E7085" w:rsidRPr="00EE375B" w:rsidTr="00BA7B26">
        <w:tc>
          <w:tcPr>
            <w:tcW w:w="3323" w:type="dxa"/>
          </w:tcPr>
          <w:p w:rsidR="009E7085" w:rsidRPr="002F5CB5" w:rsidRDefault="009E7085" w:rsidP="008E6C8C">
            <w:pPr>
              <w:pStyle w:val="ConsPlusNormal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B2C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Строительство </w:t>
            </w:r>
            <w:r w:rsidR="00CD6EBF" w:rsidRPr="00CD6EBF">
              <w:rPr>
                <w:rFonts w:ascii="Times New Roman" w:hAnsi="Times New Roman" w:cs="Times New Roman"/>
                <w:sz w:val="26"/>
                <w:szCs w:val="26"/>
              </w:rPr>
              <w:t xml:space="preserve">банно-оздоровительного комплекса </w:t>
            </w:r>
            <w:r w:rsidRPr="004B2CC3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земельном участке с кадастровым номером 50:22:0010101:2332 </w:t>
            </w:r>
          </w:p>
        </w:tc>
        <w:tc>
          <w:tcPr>
            <w:tcW w:w="3260" w:type="dxa"/>
            <w:vAlign w:val="center"/>
          </w:tcPr>
          <w:p w:rsidR="009E7085" w:rsidRPr="004B2CC3" w:rsidRDefault="005F67F9" w:rsidP="00F73F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 инвестиций</w:t>
            </w:r>
          </w:p>
        </w:tc>
        <w:tc>
          <w:tcPr>
            <w:tcW w:w="1559" w:type="dxa"/>
            <w:vAlign w:val="center"/>
          </w:tcPr>
          <w:p w:rsidR="009E7085" w:rsidRPr="005F67F9" w:rsidRDefault="005F67F9" w:rsidP="005F67F9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 w:rsidRPr="005F67F9">
              <w:rPr>
                <w:rFonts w:ascii="Times New Roman" w:hAnsi="Times New Roman" w:cs="Times New Roman"/>
                <w:b w:val="0"/>
                <w:sz w:val="26"/>
                <w:szCs w:val="26"/>
              </w:rPr>
              <w:t>млн</w:t>
            </w:r>
            <w:proofErr w:type="gramStart"/>
            <w:r w:rsidRPr="005F67F9">
              <w:rPr>
                <w:rFonts w:ascii="Times New Roman" w:hAnsi="Times New Roman" w:cs="Times New Roman"/>
                <w:b w:val="0"/>
                <w:sz w:val="26"/>
                <w:szCs w:val="26"/>
              </w:rPr>
              <w:t>.р</w:t>
            </w:r>
            <w:proofErr w:type="gramEnd"/>
            <w:r w:rsidRPr="005F67F9">
              <w:rPr>
                <w:rFonts w:ascii="Times New Roman" w:hAnsi="Times New Roman" w:cs="Times New Roman"/>
                <w:b w:val="0"/>
                <w:sz w:val="26"/>
                <w:szCs w:val="26"/>
              </w:rPr>
              <w:t>уб</w:t>
            </w:r>
            <w:proofErr w:type="spellEnd"/>
            <w:r w:rsidRPr="005F67F9"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:rsidR="005F67F9" w:rsidRPr="006318A9" w:rsidRDefault="006318A9" w:rsidP="005F67F9">
            <w:pPr>
              <w:pStyle w:val="ConsPlusTitle"/>
              <w:rPr>
                <w:rFonts w:ascii="Times New Roman" w:hAnsi="Times New Roman" w:cs="Times New Roman"/>
                <w:b w:val="0"/>
                <w:bCs w:val="0"/>
              </w:rPr>
            </w:pPr>
            <w:r w:rsidRPr="006318A9">
              <w:rPr>
                <w:rFonts w:ascii="Times New Roman" w:hAnsi="Times New Roman" w:cs="Times New Roman"/>
                <w:b w:val="0"/>
                <w:bCs w:val="0"/>
              </w:rPr>
              <w:t>1.</w:t>
            </w:r>
            <w:r w:rsidR="005F67F9" w:rsidRPr="006318A9">
              <w:rPr>
                <w:rFonts w:ascii="Times New Roman" w:hAnsi="Times New Roman" w:cs="Times New Roman"/>
                <w:b w:val="0"/>
                <w:bCs w:val="0"/>
              </w:rPr>
              <w:t xml:space="preserve">от </w:t>
            </w:r>
            <w:r w:rsidR="003D7C7F">
              <w:rPr>
                <w:rFonts w:ascii="Times New Roman" w:hAnsi="Times New Roman" w:cs="Times New Roman"/>
                <w:b w:val="0"/>
                <w:bCs w:val="0"/>
              </w:rPr>
              <w:t>20</w:t>
            </w:r>
            <w:r w:rsidR="005F67F9" w:rsidRPr="006318A9">
              <w:rPr>
                <w:rFonts w:ascii="Times New Roman" w:hAnsi="Times New Roman" w:cs="Times New Roman"/>
                <w:b w:val="0"/>
                <w:bCs w:val="0"/>
              </w:rPr>
              <w:t xml:space="preserve"> до </w:t>
            </w:r>
            <w:r w:rsidR="003D7C7F">
              <w:rPr>
                <w:rFonts w:ascii="Times New Roman" w:hAnsi="Times New Roman" w:cs="Times New Roman"/>
                <w:b w:val="0"/>
                <w:bCs w:val="0"/>
              </w:rPr>
              <w:t>40</w:t>
            </w:r>
            <w:r w:rsidRPr="006318A9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:rsidR="00D8255F" w:rsidRDefault="006318A9" w:rsidP="005F67F9">
            <w:pPr>
              <w:pStyle w:val="ConsPlusTitle"/>
              <w:rPr>
                <w:rFonts w:ascii="Times New Roman" w:hAnsi="Times New Roman" w:cs="Times New Roman"/>
                <w:b w:val="0"/>
                <w:bCs w:val="0"/>
              </w:rPr>
            </w:pPr>
            <w:r w:rsidRPr="006318A9">
              <w:rPr>
                <w:rFonts w:ascii="Times New Roman" w:hAnsi="Times New Roman" w:cs="Times New Roman"/>
                <w:b w:val="0"/>
                <w:bCs w:val="0"/>
              </w:rPr>
              <w:t>2.</w:t>
            </w:r>
            <w:r w:rsidR="005F67F9" w:rsidRPr="006318A9">
              <w:rPr>
                <w:rFonts w:ascii="Times New Roman" w:hAnsi="Times New Roman" w:cs="Times New Roman"/>
                <w:b w:val="0"/>
                <w:bCs w:val="0"/>
              </w:rPr>
              <w:t xml:space="preserve">от </w:t>
            </w:r>
            <w:r w:rsidR="003D7C7F">
              <w:rPr>
                <w:rFonts w:ascii="Times New Roman" w:hAnsi="Times New Roman" w:cs="Times New Roman"/>
                <w:b w:val="0"/>
                <w:bCs w:val="0"/>
              </w:rPr>
              <w:t>41</w:t>
            </w:r>
            <w:r w:rsidR="005F67F9" w:rsidRPr="006318A9">
              <w:rPr>
                <w:rFonts w:ascii="Times New Roman" w:hAnsi="Times New Roman" w:cs="Times New Roman"/>
                <w:b w:val="0"/>
                <w:bCs w:val="0"/>
              </w:rPr>
              <w:t xml:space="preserve"> до </w:t>
            </w:r>
            <w:r w:rsidR="003D7C7F">
              <w:rPr>
                <w:rFonts w:ascii="Times New Roman" w:hAnsi="Times New Roman" w:cs="Times New Roman"/>
                <w:b w:val="0"/>
                <w:bCs w:val="0"/>
              </w:rPr>
              <w:t>6</w:t>
            </w:r>
            <w:r w:rsidR="005F67F9" w:rsidRPr="006318A9">
              <w:rPr>
                <w:rFonts w:ascii="Times New Roman" w:hAnsi="Times New Roman" w:cs="Times New Roman"/>
                <w:b w:val="0"/>
                <w:bCs w:val="0"/>
              </w:rPr>
              <w:t xml:space="preserve">0 </w:t>
            </w:r>
          </w:p>
          <w:p w:rsidR="00BA7B26" w:rsidRDefault="006318A9" w:rsidP="005F67F9">
            <w:pPr>
              <w:pStyle w:val="ConsPlusTitle"/>
              <w:rPr>
                <w:rFonts w:ascii="Times New Roman" w:hAnsi="Times New Roman" w:cs="Times New Roman"/>
                <w:b w:val="0"/>
                <w:bCs w:val="0"/>
              </w:rPr>
            </w:pPr>
            <w:r w:rsidRPr="006318A9">
              <w:rPr>
                <w:rFonts w:ascii="Times New Roman" w:hAnsi="Times New Roman" w:cs="Times New Roman"/>
                <w:b w:val="0"/>
                <w:bCs w:val="0"/>
              </w:rPr>
              <w:t>3.</w:t>
            </w:r>
            <w:r w:rsidR="005F67F9" w:rsidRPr="006318A9">
              <w:rPr>
                <w:rFonts w:ascii="Times New Roman" w:hAnsi="Times New Roman" w:cs="Times New Roman"/>
                <w:b w:val="0"/>
                <w:bCs w:val="0"/>
              </w:rPr>
              <w:t xml:space="preserve"> от </w:t>
            </w:r>
            <w:r w:rsidR="003D7C7F">
              <w:rPr>
                <w:rFonts w:ascii="Times New Roman" w:hAnsi="Times New Roman" w:cs="Times New Roman"/>
                <w:b w:val="0"/>
                <w:bCs w:val="0"/>
              </w:rPr>
              <w:t>6</w:t>
            </w:r>
            <w:r w:rsidR="005F67F9" w:rsidRPr="006318A9">
              <w:rPr>
                <w:rFonts w:ascii="Times New Roman" w:hAnsi="Times New Roman" w:cs="Times New Roman"/>
                <w:b w:val="0"/>
                <w:bCs w:val="0"/>
              </w:rPr>
              <w:t xml:space="preserve">1 до </w:t>
            </w:r>
            <w:r w:rsidR="003D7C7F">
              <w:rPr>
                <w:rFonts w:ascii="Times New Roman" w:hAnsi="Times New Roman" w:cs="Times New Roman"/>
                <w:b w:val="0"/>
                <w:bCs w:val="0"/>
              </w:rPr>
              <w:t>8</w:t>
            </w:r>
            <w:r w:rsidR="005F67F9" w:rsidRPr="006318A9">
              <w:rPr>
                <w:rFonts w:ascii="Times New Roman" w:hAnsi="Times New Roman" w:cs="Times New Roman"/>
                <w:b w:val="0"/>
                <w:bCs w:val="0"/>
              </w:rPr>
              <w:t xml:space="preserve">0 </w:t>
            </w:r>
          </w:p>
          <w:p w:rsidR="006318A9" w:rsidRDefault="006318A9" w:rsidP="005F67F9">
            <w:pPr>
              <w:pStyle w:val="ConsPlusTitle"/>
              <w:rPr>
                <w:rFonts w:ascii="Times New Roman" w:hAnsi="Times New Roman" w:cs="Times New Roman"/>
                <w:b w:val="0"/>
                <w:bCs w:val="0"/>
              </w:rPr>
            </w:pPr>
            <w:r w:rsidRPr="006318A9">
              <w:rPr>
                <w:rFonts w:ascii="Times New Roman" w:hAnsi="Times New Roman" w:cs="Times New Roman"/>
                <w:b w:val="0"/>
                <w:bCs w:val="0"/>
              </w:rPr>
              <w:t>4.</w:t>
            </w:r>
            <w:r w:rsidR="005F67F9" w:rsidRPr="006318A9">
              <w:rPr>
                <w:rFonts w:ascii="Times New Roman" w:hAnsi="Times New Roman" w:cs="Times New Roman"/>
                <w:b w:val="0"/>
                <w:bCs w:val="0"/>
              </w:rPr>
              <w:t xml:space="preserve"> от </w:t>
            </w:r>
            <w:r w:rsidR="003D7C7F">
              <w:rPr>
                <w:rFonts w:ascii="Times New Roman" w:hAnsi="Times New Roman" w:cs="Times New Roman"/>
                <w:b w:val="0"/>
                <w:bCs w:val="0"/>
              </w:rPr>
              <w:t>8</w:t>
            </w:r>
            <w:r w:rsidR="005F67F9" w:rsidRPr="006318A9">
              <w:rPr>
                <w:rFonts w:ascii="Times New Roman" w:hAnsi="Times New Roman" w:cs="Times New Roman"/>
                <w:b w:val="0"/>
                <w:bCs w:val="0"/>
              </w:rPr>
              <w:t>1 до 1</w:t>
            </w:r>
            <w:r w:rsidR="003D7C7F">
              <w:rPr>
                <w:rFonts w:ascii="Times New Roman" w:hAnsi="Times New Roman" w:cs="Times New Roman"/>
                <w:b w:val="0"/>
                <w:bCs w:val="0"/>
              </w:rPr>
              <w:t>0</w:t>
            </w:r>
            <w:r w:rsidR="005F67F9" w:rsidRPr="006318A9">
              <w:rPr>
                <w:rFonts w:ascii="Times New Roman" w:hAnsi="Times New Roman" w:cs="Times New Roman"/>
                <w:b w:val="0"/>
                <w:bCs w:val="0"/>
              </w:rPr>
              <w:t>0</w:t>
            </w:r>
          </w:p>
          <w:p w:rsidR="00BA7B26" w:rsidRPr="006318A9" w:rsidRDefault="00BA7B26" w:rsidP="005F67F9">
            <w:pPr>
              <w:pStyle w:val="ConsPlusTitle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5. от 101 до 120</w:t>
            </w:r>
          </w:p>
          <w:p w:rsidR="002D2501" w:rsidRPr="00154C0C" w:rsidRDefault="00BA7B26" w:rsidP="003D7C7F">
            <w:pPr>
              <w:pStyle w:val="ConsPlusTitl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6</w:t>
            </w:r>
            <w:r w:rsidR="006318A9" w:rsidRPr="006318A9">
              <w:rPr>
                <w:rFonts w:ascii="Times New Roman" w:hAnsi="Times New Roman" w:cs="Times New Roman"/>
                <w:b w:val="0"/>
                <w:bCs w:val="0"/>
              </w:rPr>
              <w:t>.</w:t>
            </w:r>
            <w:r w:rsidR="005F67F9" w:rsidRPr="006318A9">
              <w:rPr>
                <w:rFonts w:ascii="Times New Roman" w:hAnsi="Times New Roman" w:cs="Times New Roman"/>
                <w:b w:val="0"/>
                <w:bCs w:val="0"/>
              </w:rPr>
              <w:t xml:space="preserve"> свыше 1</w:t>
            </w:r>
            <w:r w:rsidR="003D7C7F">
              <w:rPr>
                <w:rFonts w:ascii="Times New Roman" w:hAnsi="Times New Roman" w:cs="Times New Roman"/>
                <w:b w:val="0"/>
                <w:bCs w:val="0"/>
              </w:rPr>
              <w:t>2</w:t>
            </w:r>
            <w:r w:rsidR="005F67F9" w:rsidRPr="006318A9">
              <w:rPr>
                <w:rFonts w:ascii="Times New Roman" w:hAnsi="Times New Roman" w:cs="Times New Roman"/>
                <w:b w:val="0"/>
                <w:bCs w:val="0"/>
              </w:rPr>
              <w:t xml:space="preserve">0 </w:t>
            </w:r>
          </w:p>
        </w:tc>
      </w:tr>
      <w:tr w:rsidR="002D2501" w:rsidRPr="00EE375B" w:rsidTr="00BA7B26">
        <w:tc>
          <w:tcPr>
            <w:tcW w:w="3323" w:type="dxa"/>
          </w:tcPr>
          <w:p w:rsidR="002D2501" w:rsidRPr="000B3A1D" w:rsidRDefault="002D2501" w:rsidP="008E6C8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B3A1D">
              <w:rPr>
                <w:rFonts w:ascii="Times New Roman" w:hAnsi="Times New Roman" w:cs="Times New Roman"/>
                <w:sz w:val="26"/>
                <w:szCs w:val="26"/>
              </w:rPr>
              <w:t>беспечени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B3A1D">
              <w:rPr>
                <w:rFonts w:ascii="Times New Roman" w:hAnsi="Times New Roman" w:cs="Times New Roman"/>
                <w:sz w:val="26"/>
                <w:szCs w:val="26"/>
              </w:rPr>
              <w:t xml:space="preserve"> жителей </w:t>
            </w:r>
            <w:proofErr w:type="spellStart"/>
            <w:r w:rsidRPr="000B3A1D">
              <w:rPr>
                <w:rFonts w:ascii="Times New Roman" w:hAnsi="Times New Roman" w:cs="Times New Roman"/>
                <w:sz w:val="26"/>
                <w:szCs w:val="2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 </w:t>
            </w:r>
            <w:r w:rsidRPr="000B3A1D">
              <w:rPr>
                <w:rFonts w:ascii="Times New Roman" w:hAnsi="Times New Roman" w:cs="Times New Roman"/>
                <w:sz w:val="26"/>
                <w:szCs w:val="26"/>
              </w:rPr>
              <w:t xml:space="preserve">Люберцы услугами общественной бани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дополнительным комплексом услуг</w:t>
            </w:r>
          </w:p>
        </w:tc>
        <w:tc>
          <w:tcPr>
            <w:tcW w:w="3260" w:type="dxa"/>
            <w:vAlign w:val="center"/>
          </w:tcPr>
          <w:p w:rsidR="002D2501" w:rsidRPr="004B2CC3" w:rsidRDefault="002B39E4" w:rsidP="007A37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мест</w:t>
            </w:r>
          </w:p>
        </w:tc>
        <w:tc>
          <w:tcPr>
            <w:tcW w:w="1559" w:type="dxa"/>
            <w:vAlign w:val="center"/>
          </w:tcPr>
          <w:p w:rsidR="002D2501" w:rsidRPr="004B2CC3" w:rsidRDefault="002D2501" w:rsidP="007A37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843" w:type="dxa"/>
            <w:vAlign w:val="center"/>
          </w:tcPr>
          <w:p w:rsidR="005F67F9" w:rsidRPr="002807AF" w:rsidRDefault="006318A9" w:rsidP="00D8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07A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5F67F9" w:rsidRPr="002807A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8255F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2807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66C7F" w:rsidRPr="002807A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807A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D2501" w:rsidRPr="00EE375B" w:rsidTr="00BA7B26">
        <w:tc>
          <w:tcPr>
            <w:tcW w:w="3323" w:type="dxa"/>
          </w:tcPr>
          <w:p w:rsidR="002D2501" w:rsidRPr="000B3A1D" w:rsidRDefault="002D2501" w:rsidP="008E6C8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дополнительных рабочих мест на территории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Люберцы</w:t>
            </w:r>
          </w:p>
        </w:tc>
        <w:tc>
          <w:tcPr>
            <w:tcW w:w="3260" w:type="dxa"/>
            <w:vAlign w:val="center"/>
          </w:tcPr>
          <w:p w:rsidR="002D2501" w:rsidRPr="004B2CC3" w:rsidRDefault="00EC10AE" w:rsidP="00AF7E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Рабочие места</w:t>
            </w:r>
          </w:p>
        </w:tc>
        <w:tc>
          <w:tcPr>
            <w:tcW w:w="1559" w:type="dxa"/>
            <w:vAlign w:val="center"/>
          </w:tcPr>
          <w:p w:rsidR="002D2501" w:rsidRPr="004B2CC3" w:rsidRDefault="00D8255F" w:rsidP="00AF7E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843" w:type="dxa"/>
            <w:vAlign w:val="center"/>
          </w:tcPr>
          <w:p w:rsidR="006318A9" w:rsidRPr="006318A9" w:rsidRDefault="006318A9" w:rsidP="00EC10AE">
            <w:pPr>
              <w:pStyle w:val="ConsPlusTitle"/>
              <w:rPr>
                <w:rFonts w:ascii="Times New Roman" w:hAnsi="Times New Roman" w:cs="Times New Roman"/>
                <w:b w:val="0"/>
                <w:bCs w:val="0"/>
              </w:rPr>
            </w:pPr>
            <w:r w:rsidRPr="006318A9">
              <w:rPr>
                <w:rFonts w:ascii="Times New Roman" w:hAnsi="Times New Roman" w:cs="Times New Roman"/>
                <w:b w:val="0"/>
                <w:bCs w:val="0"/>
              </w:rPr>
              <w:t xml:space="preserve">1.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от 5 до 7</w:t>
            </w:r>
          </w:p>
          <w:p w:rsidR="00EC10AE" w:rsidRPr="006318A9" w:rsidRDefault="006318A9" w:rsidP="00EC10AE">
            <w:pPr>
              <w:pStyle w:val="ConsPlusTitle"/>
              <w:rPr>
                <w:rFonts w:ascii="Times New Roman" w:hAnsi="Times New Roman" w:cs="Times New Roman"/>
                <w:b w:val="0"/>
                <w:bCs w:val="0"/>
              </w:rPr>
            </w:pPr>
            <w:r w:rsidRPr="006318A9">
              <w:rPr>
                <w:rFonts w:ascii="Times New Roman" w:hAnsi="Times New Roman" w:cs="Times New Roman"/>
                <w:b w:val="0"/>
                <w:bCs w:val="0"/>
              </w:rPr>
              <w:t>2.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от 8 до 10</w:t>
            </w:r>
          </w:p>
          <w:p w:rsidR="006318A9" w:rsidRDefault="006318A9" w:rsidP="006318A9">
            <w:pPr>
              <w:pStyle w:val="ConsPlusTitle"/>
              <w:rPr>
                <w:rFonts w:ascii="Times New Roman" w:hAnsi="Times New Roman" w:cs="Times New Roman"/>
                <w:b w:val="0"/>
                <w:bCs w:val="0"/>
              </w:rPr>
            </w:pPr>
            <w:r w:rsidRPr="006318A9">
              <w:rPr>
                <w:rFonts w:ascii="Times New Roman" w:hAnsi="Times New Roman" w:cs="Times New Roman"/>
                <w:b w:val="0"/>
                <w:bCs w:val="0"/>
              </w:rPr>
              <w:t>3.</w:t>
            </w:r>
            <w:r w:rsidR="00EC10AE" w:rsidRPr="006318A9">
              <w:rPr>
                <w:rFonts w:ascii="Times New Roman" w:hAnsi="Times New Roman" w:cs="Times New Roman"/>
                <w:b w:val="0"/>
                <w:bCs w:val="0"/>
              </w:rPr>
              <w:t xml:space="preserve"> от 11 до 15</w:t>
            </w:r>
          </w:p>
          <w:p w:rsidR="006318A9" w:rsidRDefault="006318A9" w:rsidP="006318A9">
            <w:pPr>
              <w:pStyle w:val="ConsPlusTitle"/>
              <w:rPr>
                <w:rFonts w:ascii="Times New Roman" w:hAnsi="Times New Roman" w:cs="Times New Roman"/>
                <w:b w:val="0"/>
                <w:bCs w:val="0"/>
              </w:rPr>
            </w:pPr>
            <w:r w:rsidRPr="006318A9">
              <w:rPr>
                <w:rFonts w:ascii="Times New Roman" w:hAnsi="Times New Roman" w:cs="Times New Roman"/>
                <w:b w:val="0"/>
                <w:bCs w:val="0"/>
              </w:rPr>
              <w:t xml:space="preserve">4.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от 16 до 24</w:t>
            </w:r>
          </w:p>
          <w:p w:rsidR="002D2501" w:rsidRPr="00154C0C" w:rsidRDefault="006318A9" w:rsidP="006318A9">
            <w:pPr>
              <w:pStyle w:val="ConsPlusTitl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318A9">
              <w:rPr>
                <w:rFonts w:ascii="Times New Roman" w:hAnsi="Times New Roman" w:cs="Times New Roman"/>
                <w:b w:val="0"/>
                <w:bCs w:val="0"/>
              </w:rPr>
              <w:t>5.</w:t>
            </w:r>
            <w:r w:rsidR="00EC10AE" w:rsidRPr="006318A9">
              <w:rPr>
                <w:rFonts w:ascii="Times New Roman" w:hAnsi="Times New Roman" w:cs="Times New Roman"/>
                <w:b w:val="0"/>
                <w:bCs w:val="0"/>
              </w:rPr>
              <w:t xml:space="preserve">свыше 24 </w:t>
            </w:r>
          </w:p>
        </w:tc>
      </w:tr>
    </w:tbl>
    <w:p w:rsidR="00FD441B" w:rsidRPr="00EE375B" w:rsidRDefault="00FD441B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EF3CE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290"/>
      <w:bookmarkEnd w:id="4"/>
      <w:r w:rsidRPr="00EF3CE9">
        <w:rPr>
          <w:rFonts w:ascii="Times New Roman" w:hAnsi="Times New Roman" w:cs="Times New Roman"/>
          <w:b/>
          <w:sz w:val="28"/>
          <w:szCs w:val="28"/>
        </w:rPr>
        <w:t>4. Сравнение предлагаемого способа правового регулирования</w:t>
      </w:r>
      <w:r w:rsidR="00EF3CE9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с иными способами решения проблемы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4.1. Описание предлагаемого способа правового регулирования</w:t>
      </w:r>
    </w:p>
    <w:p w:rsidR="003D2367" w:rsidRDefault="003D2367" w:rsidP="003D236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Порядка</w:t>
      </w:r>
      <w:r w:rsidRPr="008E693B">
        <w:rPr>
          <w:rFonts w:ascii="Times New Roman" w:hAnsi="Times New Roman" w:cs="Times New Roman"/>
          <w:sz w:val="28"/>
          <w:szCs w:val="28"/>
        </w:rPr>
        <w:t xml:space="preserve"> определения приоритетного инвестора по строительству объекта местного значения – </w:t>
      </w:r>
      <w:r w:rsidR="00CD6EBF" w:rsidRPr="00CD6EBF">
        <w:rPr>
          <w:rFonts w:ascii="Times New Roman" w:hAnsi="Times New Roman" w:cs="Times New Roman"/>
          <w:sz w:val="28"/>
          <w:szCs w:val="28"/>
        </w:rPr>
        <w:t>банно-оздоровительного комплекса</w:t>
      </w:r>
      <w:r w:rsidRPr="008E693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Люберцы Московской области</w:t>
      </w:r>
      <w:r w:rsidRPr="00071860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3D2367" w:rsidRDefault="003D2367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4.2.  Описание  иных  способов  решения  проблемы  (если  иные  способы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отсутствуют, указать)</w:t>
      </w:r>
    </w:p>
    <w:p w:rsidR="001F25C4" w:rsidRPr="001F25C4" w:rsidRDefault="00CA7CC8" w:rsidP="001F25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F25C4">
        <w:rPr>
          <w:rFonts w:ascii="Times New Roman" w:hAnsi="Times New Roman" w:cs="Times New Roman"/>
          <w:sz w:val="28"/>
          <w:szCs w:val="28"/>
        </w:rPr>
        <w:t>тсутствует</w:t>
      </w:r>
    </w:p>
    <w:p w:rsidR="00BA7B26" w:rsidRDefault="00BA7B26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4.3. Обоснование выбора предлагаемого способа решения проблемы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1F25C4" w:rsidRDefault="00CA7CC8" w:rsidP="001F25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законности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EF3CE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306"/>
      <w:bookmarkEnd w:id="5"/>
      <w:r w:rsidRPr="00EF3CE9">
        <w:rPr>
          <w:rFonts w:ascii="Times New Roman" w:hAnsi="Times New Roman" w:cs="Times New Roman"/>
          <w:b/>
          <w:sz w:val="28"/>
          <w:szCs w:val="28"/>
        </w:rPr>
        <w:t>5. Качественная характеристика и оценка численности</w:t>
      </w:r>
      <w:r w:rsidR="00EF3CE9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потенциальных адресатов предлагаемого правового</w:t>
      </w:r>
      <w:r w:rsidR="00C6510C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регулирования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2"/>
        <w:gridCol w:w="1808"/>
        <w:gridCol w:w="2020"/>
      </w:tblGrid>
      <w:tr w:rsidR="00BA2764" w:rsidRPr="00EE375B" w:rsidTr="004D24F9">
        <w:tc>
          <w:tcPr>
            <w:tcW w:w="5732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5.1. Основные группы субъектов предпринимательской и инвестиционной деятельности, иные заинтересованные лица, включая отраслевые (функциональные) органы администрации городского округа, интересы которых будут затронуты предлагаемым правовым регулированием</w:t>
            </w:r>
          </w:p>
        </w:tc>
        <w:tc>
          <w:tcPr>
            <w:tcW w:w="1808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5.2. Оценка количества участников группы</w:t>
            </w:r>
          </w:p>
        </w:tc>
        <w:tc>
          <w:tcPr>
            <w:tcW w:w="2020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5.3. Источники данных</w:t>
            </w:r>
          </w:p>
        </w:tc>
      </w:tr>
      <w:tr w:rsidR="00BA2764" w:rsidRPr="00EE375B" w:rsidTr="004D24F9">
        <w:tc>
          <w:tcPr>
            <w:tcW w:w="5732" w:type="dxa"/>
          </w:tcPr>
          <w:p w:rsidR="00BA2764" w:rsidRPr="0033706D" w:rsidRDefault="001D6DFD" w:rsidP="00EC10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370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Юридические </w:t>
            </w:r>
            <w:r w:rsidR="00EC10AE" w:rsidRPr="0033706D">
              <w:rPr>
                <w:rFonts w:ascii="Times New Roman" w:hAnsi="Times New Roman" w:cs="Times New Roman"/>
                <w:sz w:val="26"/>
                <w:szCs w:val="26"/>
              </w:rPr>
              <w:t>лица</w:t>
            </w:r>
            <w:r w:rsidR="00EC10AE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="00EC10AE" w:rsidRPr="003370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C10AE">
              <w:rPr>
                <w:rFonts w:ascii="Times New Roman" w:hAnsi="Times New Roman" w:cs="Times New Roman"/>
                <w:sz w:val="26"/>
                <w:szCs w:val="26"/>
              </w:rPr>
              <w:t>индивидуальные предприниматели</w:t>
            </w:r>
            <w:r w:rsidRPr="0033706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3706D" w:rsidRPr="0033706D">
              <w:rPr>
                <w:rFonts w:ascii="Times New Roman" w:hAnsi="Times New Roman" w:cs="Times New Roman"/>
                <w:sz w:val="26"/>
                <w:szCs w:val="26"/>
              </w:rPr>
              <w:t>осуществляющие предпринимательскую и иную экономическую деятельность</w:t>
            </w:r>
          </w:p>
        </w:tc>
        <w:tc>
          <w:tcPr>
            <w:tcW w:w="1808" w:type="dxa"/>
          </w:tcPr>
          <w:p w:rsidR="00BA2764" w:rsidRPr="0033706D" w:rsidRDefault="005E4033" w:rsidP="005E40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553</w:t>
            </w:r>
          </w:p>
        </w:tc>
        <w:tc>
          <w:tcPr>
            <w:tcW w:w="2020" w:type="dxa"/>
          </w:tcPr>
          <w:p w:rsidR="00BA2764" w:rsidRPr="0033706D" w:rsidRDefault="005E4033" w:rsidP="005E403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Реестр СМП</w:t>
            </w:r>
          </w:p>
        </w:tc>
      </w:tr>
    </w:tbl>
    <w:p w:rsidR="00BA2764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BA276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6" w:name="P323"/>
      <w:bookmarkEnd w:id="6"/>
      <w:r w:rsidRPr="00EF3CE9">
        <w:rPr>
          <w:rFonts w:ascii="Times New Roman" w:hAnsi="Times New Roman" w:cs="Times New Roman"/>
          <w:b/>
          <w:sz w:val="28"/>
          <w:szCs w:val="28"/>
        </w:rPr>
        <w:t>6. Изменение функций (полномочий, обязанностей, прав)</w:t>
      </w:r>
    </w:p>
    <w:p w:rsidR="00BA2764" w:rsidRPr="00EF3CE9" w:rsidRDefault="00BA2764" w:rsidP="00BA27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самоуправления, а также порядка</w:t>
      </w:r>
    </w:p>
    <w:p w:rsidR="00BA2764" w:rsidRPr="00EF3CE9" w:rsidRDefault="00BA2764" w:rsidP="00BA27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 xml:space="preserve">их реализации в связи с введением </w:t>
      </w:r>
      <w:proofErr w:type="gramStart"/>
      <w:r w:rsidRPr="00EF3CE9">
        <w:rPr>
          <w:rFonts w:ascii="Times New Roman" w:hAnsi="Times New Roman" w:cs="Times New Roman"/>
          <w:b/>
          <w:sz w:val="28"/>
          <w:szCs w:val="28"/>
        </w:rPr>
        <w:t>предлагаемого</w:t>
      </w:r>
      <w:proofErr w:type="gramEnd"/>
    </w:p>
    <w:p w:rsidR="00BA2764" w:rsidRPr="00EF3CE9" w:rsidRDefault="00BA2764" w:rsidP="00BA27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правового регулирования *</w:t>
      </w:r>
    </w:p>
    <w:tbl>
      <w:tblPr>
        <w:tblStyle w:val="a6"/>
        <w:tblW w:w="9867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701"/>
        <w:gridCol w:w="2410"/>
        <w:gridCol w:w="2104"/>
      </w:tblGrid>
      <w:tr w:rsidR="00C60305" w:rsidTr="00C60305">
        <w:tc>
          <w:tcPr>
            <w:tcW w:w="2093" w:type="dxa"/>
          </w:tcPr>
          <w:p w:rsidR="009F26AB" w:rsidRDefault="009F26AB" w:rsidP="00BA27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 Наименование функции (полномочия, обязанности, права)</w:t>
            </w:r>
          </w:p>
        </w:tc>
        <w:tc>
          <w:tcPr>
            <w:tcW w:w="1559" w:type="dxa"/>
          </w:tcPr>
          <w:p w:rsidR="009F26AB" w:rsidRDefault="009F26AB" w:rsidP="00BA27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 Характер функции (новая/</w:t>
            </w:r>
            <w:r w:rsidR="005F49D7">
              <w:rPr>
                <w:rFonts w:ascii="Times New Roman" w:hAnsi="Times New Roman" w:cs="Times New Roman"/>
                <w:sz w:val="28"/>
                <w:szCs w:val="28"/>
              </w:rPr>
              <w:t>изменяемая/отменяемая)</w:t>
            </w:r>
          </w:p>
        </w:tc>
        <w:tc>
          <w:tcPr>
            <w:tcW w:w="1701" w:type="dxa"/>
          </w:tcPr>
          <w:p w:rsidR="009F26AB" w:rsidRDefault="005F49D7" w:rsidP="00BA27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 Предполагаемый порядок реализации</w:t>
            </w:r>
          </w:p>
        </w:tc>
        <w:tc>
          <w:tcPr>
            <w:tcW w:w="2410" w:type="dxa"/>
          </w:tcPr>
          <w:p w:rsidR="009F26AB" w:rsidRDefault="005F49D7" w:rsidP="00BA27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6.4 Оценка изменения трудовых затрат (чел./час в год), изменения </w:t>
            </w:r>
            <w:r w:rsidR="00417A4B">
              <w:rPr>
                <w:rFonts w:ascii="Times New Roman" w:hAnsi="Times New Roman" w:cs="Times New Roman"/>
                <w:sz w:val="28"/>
                <w:szCs w:val="28"/>
              </w:rPr>
              <w:t>численности сотрудников (чел.)</w:t>
            </w:r>
          </w:p>
        </w:tc>
        <w:tc>
          <w:tcPr>
            <w:tcW w:w="2104" w:type="dxa"/>
          </w:tcPr>
          <w:p w:rsidR="009F26AB" w:rsidRDefault="00417A4B" w:rsidP="00BA27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 Оценка изменения потребностей в других ресурсах (при наличии)</w:t>
            </w:r>
          </w:p>
        </w:tc>
      </w:tr>
      <w:tr w:rsidR="00C60305" w:rsidTr="00D8255F">
        <w:tc>
          <w:tcPr>
            <w:tcW w:w="2093" w:type="dxa"/>
          </w:tcPr>
          <w:p w:rsidR="009F26AB" w:rsidRPr="00466C7F" w:rsidRDefault="008F2373" w:rsidP="004855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7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конкурса </w:t>
            </w:r>
            <w:r w:rsidR="004855ED" w:rsidRPr="00466C7F">
              <w:rPr>
                <w:rFonts w:ascii="Times New Roman" w:hAnsi="Times New Roman" w:cs="Times New Roman"/>
                <w:sz w:val="28"/>
                <w:szCs w:val="28"/>
              </w:rPr>
              <w:t>по определению приоритетного инвестора по строительству объекта местного значения</w:t>
            </w:r>
            <w:r w:rsidR="005965EA" w:rsidRPr="00466C7F">
              <w:rPr>
                <w:rFonts w:ascii="Times New Roman" w:hAnsi="Times New Roman" w:cs="Times New Roman"/>
                <w:sz w:val="28"/>
                <w:szCs w:val="28"/>
              </w:rPr>
              <w:t xml:space="preserve"> и заключение договора аренды земельного участка без проведения торгов</w:t>
            </w:r>
          </w:p>
        </w:tc>
        <w:tc>
          <w:tcPr>
            <w:tcW w:w="1559" w:type="dxa"/>
            <w:vAlign w:val="center"/>
          </w:tcPr>
          <w:p w:rsidR="009F26AB" w:rsidRDefault="008F2AB1" w:rsidP="00D825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60305">
              <w:rPr>
                <w:rFonts w:ascii="Times New Roman" w:hAnsi="Times New Roman" w:cs="Times New Roman"/>
                <w:sz w:val="28"/>
                <w:szCs w:val="28"/>
              </w:rPr>
              <w:t>овая</w:t>
            </w:r>
          </w:p>
        </w:tc>
        <w:tc>
          <w:tcPr>
            <w:tcW w:w="1701" w:type="dxa"/>
            <w:vAlign w:val="center"/>
          </w:tcPr>
          <w:p w:rsidR="009F26AB" w:rsidRDefault="00D8255F" w:rsidP="00D825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9F26AB" w:rsidRDefault="008F2AB1" w:rsidP="00D825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104" w:type="dxa"/>
            <w:vAlign w:val="center"/>
          </w:tcPr>
          <w:p w:rsidR="009F26AB" w:rsidRDefault="008F2AB1" w:rsidP="00D825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BA2764" w:rsidRPr="00EE375B" w:rsidRDefault="00BA2764" w:rsidP="00BA27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* Если предлагаемое правовое регулирование не приведет к изменению функций (полномочий, обязанностей, прав) органов местного самоуправления, указать.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BA276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7" w:name="P352"/>
      <w:bookmarkEnd w:id="7"/>
      <w:r w:rsidRPr="00C12924">
        <w:rPr>
          <w:rFonts w:ascii="Times New Roman" w:hAnsi="Times New Roman" w:cs="Times New Roman"/>
          <w:b/>
          <w:sz w:val="28"/>
          <w:szCs w:val="28"/>
        </w:rPr>
        <w:t>7. Оценка дополнительных расходов</w:t>
      </w:r>
      <w:r w:rsidRPr="00EF3CE9">
        <w:rPr>
          <w:rFonts w:ascii="Times New Roman" w:hAnsi="Times New Roman" w:cs="Times New Roman"/>
          <w:b/>
          <w:sz w:val="28"/>
          <w:szCs w:val="28"/>
        </w:rPr>
        <w:t xml:space="preserve"> (доходов) бюджета</w:t>
      </w:r>
    </w:p>
    <w:p w:rsidR="00BA2764" w:rsidRPr="00EF3CE9" w:rsidRDefault="00BA2764" w:rsidP="00BA27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 xml:space="preserve">городского округа Люберцы, </w:t>
      </w:r>
      <w:proofErr w:type="gramStart"/>
      <w:r w:rsidRPr="00EF3CE9">
        <w:rPr>
          <w:rFonts w:ascii="Times New Roman" w:hAnsi="Times New Roman" w:cs="Times New Roman"/>
          <w:b/>
          <w:sz w:val="28"/>
          <w:szCs w:val="28"/>
        </w:rPr>
        <w:t>связанных</w:t>
      </w:r>
      <w:proofErr w:type="gramEnd"/>
      <w:r w:rsidRPr="00EF3CE9">
        <w:rPr>
          <w:rFonts w:ascii="Times New Roman" w:hAnsi="Times New Roman" w:cs="Times New Roman"/>
          <w:b/>
          <w:sz w:val="28"/>
          <w:szCs w:val="28"/>
        </w:rPr>
        <w:t xml:space="preserve"> с введением</w:t>
      </w:r>
    </w:p>
    <w:p w:rsidR="00BA2764" w:rsidRPr="00EE375B" w:rsidRDefault="00BA2764" w:rsidP="00BA27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предлагаемого правового регулирования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3685"/>
        <w:gridCol w:w="2552"/>
      </w:tblGrid>
      <w:tr w:rsidR="00BA2764" w:rsidRPr="00EE375B" w:rsidTr="00497800">
        <w:tc>
          <w:tcPr>
            <w:tcW w:w="3323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7.1. Наименование функции (полномочия, обязанности, права) (в соответствии с пунктом 6.1)</w:t>
            </w:r>
          </w:p>
        </w:tc>
        <w:tc>
          <w:tcPr>
            <w:tcW w:w="3685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7.2. Виды расходов (возможных поступлений) бюджета городского округа Люберцы Московской области</w:t>
            </w:r>
          </w:p>
        </w:tc>
        <w:tc>
          <w:tcPr>
            <w:tcW w:w="2552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7.3. Количественная оценка расходов и возможных поступлений, тыс. 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руб.</w:t>
            </w:r>
          </w:p>
        </w:tc>
      </w:tr>
      <w:tr w:rsidR="00BA2764" w:rsidRPr="00EE375B" w:rsidTr="00497800">
        <w:tc>
          <w:tcPr>
            <w:tcW w:w="3323" w:type="dxa"/>
          </w:tcPr>
          <w:p w:rsidR="00BA2764" w:rsidRPr="00497800" w:rsidRDefault="008F2AB1" w:rsidP="00C129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</w:t>
            </w:r>
            <w:r w:rsidRPr="008F2AB1">
              <w:rPr>
                <w:rFonts w:ascii="Times New Roman" w:hAnsi="Times New Roman" w:cs="Times New Roman"/>
                <w:sz w:val="26"/>
                <w:szCs w:val="26"/>
              </w:rPr>
              <w:t>аключение договора аренды без проведения торгов для строительства объекта местного значения</w:t>
            </w:r>
          </w:p>
        </w:tc>
        <w:tc>
          <w:tcPr>
            <w:tcW w:w="3685" w:type="dxa"/>
          </w:tcPr>
          <w:p w:rsidR="00BA2764" w:rsidRPr="00497800" w:rsidRDefault="008F2AB1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пределах средств, предусмотренных на основную деятельность</w:t>
            </w:r>
          </w:p>
        </w:tc>
        <w:tc>
          <w:tcPr>
            <w:tcW w:w="2552" w:type="dxa"/>
          </w:tcPr>
          <w:p w:rsidR="00BA2764" w:rsidRPr="00497800" w:rsidRDefault="008F2AB1" w:rsidP="00C129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BA2764" w:rsidRPr="00EE375B" w:rsidTr="00497800">
        <w:tc>
          <w:tcPr>
            <w:tcW w:w="9560" w:type="dxa"/>
            <w:gridSpan w:val="3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Итого единовременные расходы за период</w:t>
            </w:r>
            <w:r w:rsidR="00DA51DF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- нет</w:t>
            </w:r>
          </w:p>
        </w:tc>
      </w:tr>
      <w:tr w:rsidR="00BA2764" w:rsidRPr="00EE375B" w:rsidTr="00497800">
        <w:tc>
          <w:tcPr>
            <w:tcW w:w="9560" w:type="dxa"/>
            <w:gridSpan w:val="3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Итого периодические расходы за период</w:t>
            </w:r>
            <w:r w:rsidR="00DA51DF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- нет</w:t>
            </w:r>
          </w:p>
        </w:tc>
      </w:tr>
      <w:tr w:rsidR="00BA2764" w:rsidRPr="00EE375B" w:rsidTr="00497800">
        <w:tc>
          <w:tcPr>
            <w:tcW w:w="9560" w:type="dxa"/>
            <w:gridSpan w:val="3"/>
          </w:tcPr>
          <w:p w:rsidR="00BA2764" w:rsidRPr="00497800" w:rsidRDefault="00BA2764" w:rsidP="000B0FB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Итого возможные доходы за период</w:t>
            </w:r>
            <w:r w:rsidR="00C12924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0B0FBF" w:rsidRPr="00497800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  <w:r w:rsidR="00C12924" w:rsidRPr="004978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C1292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12924">
        <w:rPr>
          <w:rFonts w:ascii="Times New Roman" w:hAnsi="Times New Roman" w:cs="Times New Roman"/>
          <w:sz w:val="28"/>
          <w:szCs w:val="28"/>
        </w:rPr>
        <w:t>7.4.  Иные  сведения  о расходах и возможных доходах бюджета городского</w:t>
      </w:r>
    </w:p>
    <w:p w:rsidR="00BA2764" w:rsidRPr="00C1292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12924">
        <w:rPr>
          <w:rFonts w:ascii="Times New Roman" w:hAnsi="Times New Roman" w:cs="Times New Roman"/>
          <w:sz w:val="28"/>
          <w:szCs w:val="28"/>
        </w:rPr>
        <w:t>округа Люберцы</w:t>
      </w:r>
      <w:r w:rsidR="00C12924" w:rsidRPr="00C12924">
        <w:rPr>
          <w:rFonts w:ascii="Times New Roman" w:hAnsi="Times New Roman" w:cs="Times New Roman"/>
          <w:sz w:val="28"/>
          <w:szCs w:val="28"/>
        </w:rPr>
        <w:t>: отсутствуют</w:t>
      </w:r>
    </w:p>
    <w:p w:rsidR="00F442C7" w:rsidRDefault="00F442C7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P377"/>
      <w:bookmarkEnd w:id="8"/>
    </w:p>
    <w:p w:rsidR="00BA2764" w:rsidRPr="00EF3CE9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8. Изменение обязанностей (ограничений) потенциальных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адресатов предлагаемого правового регулирования и связанные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с ними дополнительные расходы (доходы)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0"/>
        <w:gridCol w:w="3685"/>
        <w:gridCol w:w="1985"/>
        <w:gridCol w:w="1701"/>
      </w:tblGrid>
      <w:tr w:rsidR="00BA2764" w:rsidRPr="00EE375B" w:rsidTr="0051596C">
        <w:tc>
          <w:tcPr>
            <w:tcW w:w="2330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8.1. Группы потенциальных адресатов предлагаемого правового регулирования (в соответствии с п. 5.1 сводного отчета)</w:t>
            </w:r>
          </w:p>
        </w:tc>
        <w:tc>
          <w:tcPr>
            <w:tcW w:w="3685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8.2.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985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8.3.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701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8.4. Количественная оценка, млн. руб.</w:t>
            </w:r>
          </w:p>
        </w:tc>
      </w:tr>
      <w:tr w:rsidR="00901FA5" w:rsidRPr="00EE375B" w:rsidTr="00C60305">
        <w:tc>
          <w:tcPr>
            <w:tcW w:w="2330" w:type="dxa"/>
          </w:tcPr>
          <w:p w:rsidR="00901FA5" w:rsidRPr="00071860" w:rsidRDefault="0051596C" w:rsidP="00C60305">
            <w:pPr>
              <w:pStyle w:val="ConsPlusNormal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1596C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Юридические </w:t>
            </w:r>
            <w:r w:rsidR="00C60305" w:rsidRPr="0051596C">
              <w:rPr>
                <w:rFonts w:ascii="Times New Roman" w:hAnsi="Times New Roman" w:cs="Times New Roman"/>
                <w:sz w:val="26"/>
                <w:szCs w:val="26"/>
              </w:rPr>
              <w:t xml:space="preserve">лица </w:t>
            </w:r>
            <w:r w:rsidRPr="0051596C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C60305">
              <w:rPr>
                <w:rFonts w:ascii="Times New Roman" w:hAnsi="Times New Roman" w:cs="Times New Roman"/>
                <w:sz w:val="26"/>
                <w:szCs w:val="26"/>
              </w:rPr>
              <w:t>индивидуальные предприниматели</w:t>
            </w:r>
            <w:r w:rsidRPr="0051596C">
              <w:rPr>
                <w:rFonts w:ascii="Times New Roman" w:hAnsi="Times New Roman" w:cs="Times New Roman"/>
                <w:sz w:val="26"/>
                <w:szCs w:val="26"/>
              </w:rPr>
              <w:t>, осуществляющие предпринимательскую и иную экономическую деятельность</w:t>
            </w:r>
          </w:p>
        </w:tc>
        <w:tc>
          <w:tcPr>
            <w:tcW w:w="3685" w:type="dxa"/>
            <w:vAlign w:val="center"/>
          </w:tcPr>
          <w:p w:rsidR="00901FA5" w:rsidRPr="00C60305" w:rsidRDefault="006D2D60" w:rsidP="00C6030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D60">
              <w:rPr>
                <w:rFonts w:ascii="Times New Roman" w:hAnsi="Times New Roman" w:cs="Times New Roman"/>
                <w:sz w:val="28"/>
                <w:szCs w:val="28"/>
              </w:rPr>
              <w:t>Количество успешно реализованных проектов по строительству объектов местного значения и/или сопоставимых объектов</w:t>
            </w:r>
          </w:p>
        </w:tc>
        <w:tc>
          <w:tcPr>
            <w:tcW w:w="1985" w:type="dxa"/>
            <w:vAlign w:val="center"/>
          </w:tcPr>
          <w:p w:rsidR="00901FA5" w:rsidRPr="00C60305" w:rsidRDefault="00C60305" w:rsidP="00C6030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901FA5" w:rsidRPr="00C60305" w:rsidRDefault="00C60305" w:rsidP="00C6030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7CC8" w:rsidRPr="00D8255F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5470">
        <w:rPr>
          <w:rFonts w:ascii="Times New Roman" w:hAnsi="Times New Roman" w:cs="Times New Roman"/>
          <w:b/>
          <w:i/>
          <w:sz w:val="28"/>
          <w:szCs w:val="28"/>
        </w:rPr>
        <w:t>8.5. Издержки и выгоды адресатов предлагаемого правового регулирования,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не </w:t>
      </w:r>
      <w:r w:rsidRPr="00D8255F">
        <w:rPr>
          <w:rFonts w:ascii="Times New Roman" w:hAnsi="Times New Roman" w:cs="Times New Roman"/>
          <w:b/>
          <w:i/>
          <w:sz w:val="28"/>
          <w:szCs w:val="28"/>
        </w:rPr>
        <w:t>поддающиеся количественной оценке</w:t>
      </w:r>
      <w:r w:rsidRPr="00D8255F">
        <w:rPr>
          <w:rFonts w:ascii="Times New Roman" w:hAnsi="Times New Roman" w:cs="Times New Roman"/>
          <w:sz w:val="28"/>
          <w:szCs w:val="28"/>
        </w:rPr>
        <w:t>:</w:t>
      </w:r>
      <w:r w:rsidR="00D85470" w:rsidRPr="00D825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97A" w:rsidRPr="00D8255F" w:rsidRDefault="00D8255F" w:rsidP="00D8255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55F">
        <w:rPr>
          <w:rFonts w:ascii="Times New Roman" w:hAnsi="Times New Roman" w:cs="Times New Roman"/>
          <w:sz w:val="28"/>
          <w:szCs w:val="28"/>
        </w:rPr>
        <w:t>Выгодой для муниципального образования является о</w:t>
      </w:r>
      <w:r w:rsidR="00CA7CC8" w:rsidRPr="00D8255F">
        <w:rPr>
          <w:rFonts w:ascii="Times New Roman" w:hAnsi="Times New Roman" w:cs="Times New Roman"/>
          <w:sz w:val="28"/>
          <w:szCs w:val="28"/>
        </w:rPr>
        <w:t xml:space="preserve">беспечение жителей </w:t>
      </w:r>
      <w:proofErr w:type="spellStart"/>
      <w:r w:rsidR="00CA7CC8" w:rsidRPr="00D8255F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CA7CC8" w:rsidRPr="00D8255F">
        <w:rPr>
          <w:rFonts w:ascii="Times New Roman" w:hAnsi="Times New Roman" w:cs="Times New Roman"/>
          <w:sz w:val="28"/>
          <w:szCs w:val="28"/>
        </w:rPr>
        <w:t>. Люберцы услугами общественной бани с дополнительным комплексом услуг</w:t>
      </w:r>
      <w:r w:rsidRPr="00D8255F">
        <w:rPr>
          <w:rFonts w:ascii="Times New Roman" w:hAnsi="Times New Roman" w:cs="Times New Roman"/>
          <w:sz w:val="28"/>
          <w:szCs w:val="28"/>
        </w:rPr>
        <w:t>.</w:t>
      </w:r>
    </w:p>
    <w:p w:rsidR="00335FD1" w:rsidRPr="00D8255F" w:rsidRDefault="00D8255F" w:rsidP="00D8255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55F">
        <w:rPr>
          <w:rFonts w:ascii="Times New Roman" w:hAnsi="Times New Roman" w:cs="Times New Roman"/>
          <w:sz w:val="28"/>
          <w:szCs w:val="28"/>
        </w:rPr>
        <w:t>Выгодой для предпринимателей является с</w:t>
      </w:r>
      <w:r w:rsidR="00335FD1" w:rsidRPr="00D8255F">
        <w:rPr>
          <w:rFonts w:ascii="Times New Roman" w:hAnsi="Times New Roman" w:cs="Times New Roman"/>
          <w:sz w:val="28"/>
          <w:szCs w:val="28"/>
        </w:rPr>
        <w:t>оздание условий для осуществления деятельности субъектов малого и среднего предпринимательства</w:t>
      </w:r>
      <w:r w:rsidRPr="00D8255F">
        <w:rPr>
          <w:rFonts w:ascii="Times New Roman" w:hAnsi="Times New Roman" w:cs="Times New Roman"/>
          <w:sz w:val="28"/>
          <w:szCs w:val="28"/>
        </w:rPr>
        <w:t>.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8.6. Источники данных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  <w:r w:rsidR="00071860">
        <w:rPr>
          <w:rFonts w:ascii="Times New Roman" w:hAnsi="Times New Roman" w:cs="Times New Roman"/>
          <w:sz w:val="28"/>
          <w:szCs w:val="28"/>
        </w:rPr>
        <w:t xml:space="preserve"> аналитические</w:t>
      </w:r>
      <w:r w:rsidR="006C3C01">
        <w:rPr>
          <w:rFonts w:ascii="Times New Roman" w:hAnsi="Times New Roman" w:cs="Times New Roman"/>
          <w:sz w:val="28"/>
          <w:szCs w:val="28"/>
        </w:rPr>
        <w:t xml:space="preserve"> данные.</w:t>
      </w:r>
    </w:p>
    <w:p w:rsidR="00BA2764" w:rsidRPr="00EF3CE9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P402"/>
      <w:bookmarkEnd w:id="9"/>
      <w:r w:rsidRPr="00EF3CE9">
        <w:rPr>
          <w:rFonts w:ascii="Times New Roman" w:hAnsi="Times New Roman" w:cs="Times New Roman"/>
          <w:b/>
          <w:sz w:val="28"/>
          <w:szCs w:val="28"/>
        </w:rPr>
        <w:lastRenderedPageBreak/>
        <w:t>9. Оценка рисков неблагоприятных последствий применения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предполагаемого правового регулирования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2120"/>
        <w:gridCol w:w="2133"/>
        <w:gridCol w:w="2409"/>
      </w:tblGrid>
      <w:tr w:rsidR="00BA2764" w:rsidRPr="00EE375B" w:rsidTr="006C3C01">
        <w:tc>
          <w:tcPr>
            <w:tcW w:w="3261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9.1. Виды рисков</w:t>
            </w:r>
          </w:p>
        </w:tc>
        <w:tc>
          <w:tcPr>
            <w:tcW w:w="2120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9.2. Оценка вероятности наступления неблагоприятных последствий</w:t>
            </w:r>
          </w:p>
        </w:tc>
        <w:tc>
          <w:tcPr>
            <w:tcW w:w="2133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9.3. Методы контроля рисков</w:t>
            </w:r>
          </w:p>
        </w:tc>
        <w:tc>
          <w:tcPr>
            <w:tcW w:w="2409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9.4. Степень контроля рисков (</w:t>
            </w:r>
            <w:proofErr w:type="gramStart"/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  <w:proofErr w:type="gramEnd"/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/частичный/отсутствует)</w:t>
            </w:r>
          </w:p>
        </w:tc>
      </w:tr>
      <w:tr w:rsidR="00335FD1" w:rsidRPr="00EE375B" w:rsidTr="00D8255F">
        <w:tc>
          <w:tcPr>
            <w:tcW w:w="3261" w:type="dxa"/>
          </w:tcPr>
          <w:p w:rsidR="00335FD1" w:rsidRPr="00EE375B" w:rsidRDefault="008F2AB1" w:rsidP="00335F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35FD1">
              <w:rPr>
                <w:rFonts w:ascii="Times New Roman" w:hAnsi="Times New Roman" w:cs="Times New Roman"/>
                <w:sz w:val="28"/>
                <w:szCs w:val="28"/>
              </w:rPr>
              <w:t>тсутствие должного интереса со стороны потенциальных адресатов предлагаемого правового регулирования</w:t>
            </w:r>
          </w:p>
        </w:tc>
        <w:tc>
          <w:tcPr>
            <w:tcW w:w="2120" w:type="dxa"/>
            <w:vAlign w:val="center"/>
          </w:tcPr>
          <w:p w:rsidR="00335FD1" w:rsidRPr="00EE375B" w:rsidRDefault="008F2AB1" w:rsidP="00D825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35FD1">
              <w:rPr>
                <w:rFonts w:ascii="Times New Roman" w:hAnsi="Times New Roman" w:cs="Times New Roman"/>
                <w:sz w:val="28"/>
                <w:szCs w:val="28"/>
              </w:rPr>
              <w:t>инимальная</w:t>
            </w:r>
          </w:p>
        </w:tc>
        <w:tc>
          <w:tcPr>
            <w:tcW w:w="2133" w:type="dxa"/>
            <w:vAlign w:val="center"/>
          </w:tcPr>
          <w:p w:rsidR="00335FD1" w:rsidRPr="00EE375B" w:rsidRDefault="00D8255F" w:rsidP="00D825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2409" w:type="dxa"/>
            <w:vAlign w:val="center"/>
          </w:tcPr>
          <w:p w:rsidR="00335FD1" w:rsidRPr="00EE375B" w:rsidRDefault="00D8255F" w:rsidP="00D825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</w:tbl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9.5. Источники данных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  <w:r w:rsidR="006C3C01">
        <w:rPr>
          <w:rFonts w:ascii="Times New Roman" w:hAnsi="Times New Roman" w:cs="Times New Roman"/>
          <w:sz w:val="28"/>
          <w:szCs w:val="28"/>
        </w:rPr>
        <w:t xml:space="preserve"> аналитические данные.</w:t>
      </w:r>
    </w:p>
    <w:p w:rsidR="002C597A" w:rsidRDefault="002C597A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422"/>
      <w:bookmarkEnd w:id="10"/>
    </w:p>
    <w:p w:rsidR="00BA2764" w:rsidRPr="00EF3CE9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10. Оценка необходимости установления переходного периода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и (или) отсрочки вступления в силу нормативного правового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акта либо необходимость распространения предполагаемого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правового регулирования на ранее возникшие отношения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3C90" w:rsidRDefault="002C597A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BA2764" w:rsidRPr="00F06D6F">
        <w:rPr>
          <w:rFonts w:ascii="Times New Roman" w:hAnsi="Times New Roman" w:cs="Times New Roman"/>
          <w:b/>
          <w:i/>
          <w:sz w:val="28"/>
          <w:szCs w:val="28"/>
        </w:rPr>
        <w:t>0.1. Предполагаемая дата вступления в силу муниципального нормативного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A2764" w:rsidRPr="00F06D6F">
        <w:rPr>
          <w:rFonts w:ascii="Times New Roman" w:hAnsi="Times New Roman" w:cs="Times New Roman"/>
          <w:b/>
          <w:i/>
          <w:sz w:val="28"/>
          <w:szCs w:val="28"/>
        </w:rPr>
        <w:t>правового акта</w:t>
      </w:r>
      <w:r w:rsidR="00BA2764" w:rsidRPr="00EE375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764" w:rsidRPr="00EE375B" w:rsidRDefault="008F2AB1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916C74">
        <w:rPr>
          <w:rFonts w:ascii="Times New Roman" w:hAnsi="Times New Roman" w:cs="Times New Roman"/>
          <w:sz w:val="28"/>
          <w:szCs w:val="28"/>
        </w:rPr>
        <w:t>4</w:t>
      </w:r>
      <w:r w:rsidR="002C597A">
        <w:rPr>
          <w:rFonts w:ascii="Times New Roman" w:hAnsi="Times New Roman" w:cs="Times New Roman"/>
          <w:sz w:val="28"/>
          <w:szCs w:val="28"/>
        </w:rPr>
        <w:t>.20</w:t>
      </w:r>
      <w:r w:rsidR="006C3C01">
        <w:rPr>
          <w:rFonts w:ascii="Times New Roman" w:hAnsi="Times New Roman" w:cs="Times New Roman"/>
          <w:sz w:val="28"/>
          <w:szCs w:val="28"/>
        </w:rPr>
        <w:t>2</w:t>
      </w:r>
      <w:r w:rsidR="00455EA4">
        <w:rPr>
          <w:rFonts w:ascii="Times New Roman" w:hAnsi="Times New Roman" w:cs="Times New Roman"/>
          <w:sz w:val="28"/>
          <w:szCs w:val="28"/>
        </w:rPr>
        <w:t>2</w:t>
      </w:r>
      <w:bookmarkStart w:id="11" w:name="_GoBack"/>
      <w:bookmarkEnd w:id="11"/>
      <w:r w:rsidR="006C3C01">
        <w:rPr>
          <w:rFonts w:ascii="Times New Roman" w:hAnsi="Times New Roman" w:cs="Times New Roman"/>
          <w:sz w:val="28"/>
          <w:szCs w:val="28"/>
        </w:rPr>
        <w:t>г</w:t>
      </w:r>
      <w:r w:rsidR="00071860">
        <w:rPr>
          <w:rFonts w:ascii="Times New Roman" w:hAnsi="Times New Roman" w:cs="Times New Roman"/>
          <w:sz w:val="28"/>
          <w:szCs w:val="28"/>
        </w:rPr>
        <w:t>.</w:t>
      </w:r>
    </w:p>
    <w:p w:rsidR="00BA2764" w:rsidRPr="002C597A" w:rsidRDefault="00BA2764" w:rsidP="00BA2764">
      <w:pPr>
        <w:pStyle w:val="ConsPlusNonformat"/>
        <w:jc w:val="both"/>
        <w:rPr>
          <w:rFonts w:ascii="Times New Roman" w:hAnsi="Times New Roman" w:cs="Times New Roman"/>
        </w:rPr>
      </w:pPr>
    </w:p>
    <w:p w:rsidR="00BA2764" w:rsidRPr="00F06D6F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10.2.  Необходимость  установления переходного периода и (или) отсрочки</w:t>
      </w: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введения предлагаемого правового регулирования</w:t>
      </w:r>
      <w:r w:rsidRPr="00EE375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A2764" w:rsidRPr="00EE375B" w:rsidRDefault="006C3C01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72280A" w:rsidRDefault="0072280A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280A">
        <w:rPr>
          <w:rFonts w:ascii="Times New Roman" w:hAnsi="Times New Roman" w:cs="Times New Roman"/>
          <w:b/>
          <w:i/>
          <w:sz w:val="28"/>
          <w:szCs w:val="28"/>
        </w:rPr>
        <w:t>10.3. Необходимость распространения предлагаемого правового</w:t>
      </w:r>
      <w:r w:rsidR="002C597A" w:rsidRPr="007228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2280A">
        <w:rPr>
          <w:rFonts w:ascii="Times New Roman" w:hAnsi="Times New Roman" w:cs="Times New Roman"/>
          <w:b/>
          <w:i/>
          <w:sz w:val="28"/>
          <w:szCs w:val="28"/>
        </w:rPr>
        <w:t>регулир</w:t>
      </w:r>
      <w:r w:rsidR="0072280A" w:rsidRPr="0072280A">
        <w:rPr>
          <w:rFonts w:ascii="Times New Roman" w:hAnsi="Times New Roman" w:cs="Times New Roman"/>
          <w:b/>
          <w:i/>
          <w:sz w:val="28"/>
          <w:szCs w:val="28"/>
        </w:rPr>
        <w:t>ования на ранее</w:t>
      </w:r>
      <w:r w:rsidR="0072280A">
        <w:rPr>
          <w:rFonts w:ascii="Times New Roman" w:hAnsi="Times New Roman" w:cs="Times New Roman"/>
          <w:b/>
          <w:i/>
          <w:sz w:val="28"/>
          <w:szCs w:val="28"/>
        </w:rPr>
        <w:t xml:space="preserve"> возникшие отношения: </w:t>
      </w:r>
    </w:p>
    <w:p w:rsidR="00BA2764" w:rsidRPr="00EE375B" w:rsidRDefault="00BA2764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нет.</w:t>
      </w:r>
    </w:p>
    <w:p w:rsidR="0072280A" w:rsidRDefault="0072280A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10.4.  Обоснование  необходимости  установления  переходного  периода и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(или) отсрочки введения предлагаемого правового регулирования</w:t>
      </w:r>
      <w:r w:rsidR="0072280A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BA2764" w:rsidRPr="00823C90" w:rsidRDefault="0072280A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C90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823C90" w:rsidRDefault="00823C90" w:rsidP="00F06D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444"/>
      <w:bookmarkEnd w:id="12"/>
    </w:p>
    <w:p w:rsidR="00BA2764" w:rsidRPr="00823C90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C90">
        <w:rPr>
          <w:rFonts w:ascii="Times New Roman" w:hAnsi="Times New Roman" w:cs="Times New Roman"/>
          <w:b/>
          <w:sz w:val="28"/>
          <w:szCs w:val="28"/>
        </w:rPr>
        <w:t>11. Иные сведения, которые, по мнению органа-разработчика,</w:t>
      </w:r>
      <w:r w:rsidR="00F06D6F" w:rsidRPr="00823C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3C90">
        <w:rPr>
          <w:rFonts w:ascii="Times New Roman" w:hAnsi="Times New Roman" w:cs="Times New Roman"/>
          <w:b/>
          <w:sz w:val="28"/>
          <w:szCs w:val="28"/>
        </w:rPr>
        <w:t>позволяют оценить обоснованность предлагаемого способа</w:t>
      </w:r>
      <w:r w:rsidR="00F06D6F" w:rsidRPr="00823C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3C90">
        <w:rPr>
          <w:rFonts w:ascii="Times New Roman" w:hAnsi="Times New Roman" w:cs="Times New Roman"/>
          <w:b/>
          <w:sz w:val="28"/>
          <w:szCs w:val="28"/>
        </w:rPr>
        <w:t>правового регулирования</w:t>
      </w:r>
    </w:p>
    <w:p w:rsidR="00BA2764" w:rsidRPr="00823C90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11.1. Иные необходимые, по мнению разработчика, сведения</w:t>
      </w:r>
      <w:r w:rsidR="0072280A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BA2764" w:rsidRPr="0072280A" w:rsidRDefault="0072280A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80A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06D6F" w:rsidRDefault="00F06D6F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11.2. Источники данных:</w:t>
      </w:r>
      <w:r w:rsidR="007228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53247" w:rsidRDefault="00823C90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2280A" w:rsidRPr="0072280A">
        <w:rPr>
          <w:rFonts w:ascii="Times New Roman" w:hAnsi="Times New Roman" w:cs="Times New Roman"/>
          <w:sz w:val="28"/>
          <w:szCs w:val="28"/>
        </w:rPr>
        <w:t>тсутствуют.</w:t>
      </w:r>
    </w:p>
    <w:p w:rsidR="00BA2764" w:rsidRPr="00EE375B" w:rsidRDefault="00653247" w:rsidP="00992E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BA2764" w:rsidRPr="00EE375B">
        <w:rPr>
          <w:rFonts w:ascii="Times New Roman" w:hAnsi="Times New Roman" w:cs="Times New Roman"/>
          <w:sz w:val="28"/>
          <w:szCs w:val="28"/>
        </w:rPr>
        <w:lastRenderedPageBreak/>
        <w:t>Пункт  12  заполняется  по  итогам проведения публичных консультаций по</w:t>
      </w:r>
      <w:r w:rsidR="00F06D6F">
        <w:rPr>
          <w:rFonts w:ascii="Times New Roman" w:hAnsi="Times New Roman" w:cs="Times New Roman"/>
          <w:sz w:val="28"/>
          <w:szCs w:val="28"/>
        </w:rPr>
        <w:t xml:space="preserve"> </w:t>
      </w:r>
      <w:r w:rsidR="00BA2764" w:rsidRPr="00EE375B">
        <w:rPr>
          <w:rFonts w:ascii="Times New Roman" w:hAnsi="Times New Roman" w:cs="Times New Roman"/>
          <w:sz w:val="28"/>
          <w:szCs w:val="28"/>
        </w:rPr>
        <w:t>проекту муниципального нормативного правового акта и сводного отчета.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7228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457"/>
      <w:bookmarkEnd w:id="13"/>
      <w:r w:rsidRPr="00EE375B">
        <w:rPr>
          <w:rFonts w:ascii="Times New Roman" w:hAnsi="Times New Roman" w:cs="Times New Roman"/>
          <w:sz w:val="28"/>
          <w:szCs w:val="28"/>
        </w:rPr>
        <w:t>12. Информация о сроках проведения публичных консультаций</w:t>
      </w:r>
      <w:r w:rsidR="00F06D6F">
        <w:rPr>
          <w:rFonts w:ascii="Times New Roman" w:hAnsi="Times New Roman" w:cs="Times New Roman"/>
          <w:sz w:val="28"/>
          <w:szCs w:val="28"/>
        </w:rPr>
        <w:t xml:space="preserve"> </w:t>
      </w:r>
      <w:r w:rsidRPr="00EE375B">
        <w:rPr>
          <w:rFonts w:ascii="Times New Roman" w:hAnsi="Times New Roman" w:cs="Times New Roman"/>
          <w:sz w:val="28"/>
          <w:szCs w:val="28"/>
        </w:rPr>
        <w:t>по проекту муниципального нормативного правового акта</w:t>
      </w:r>
      <w:r w:rsidR="0072280A">
        <w:rPr>
          <w:rFonts w:ascii="Times New Roman" w:hAnsi="Times New Roman" w:cs="Times New Roman"/>
          <w:sz w:val="28"/>
          <w:szCs w:val="28"/>
        </w:rPr>
        <w:t xml:space="preserve"> </w:t>
      </w:r>
      <w:r w:rsidRPr="00EE375B">
        <w:rPr>
          <w:rFonts w:ascii="Times New Roman" w:hAnsi="Times New Roman" w:cs="Times New Roman"/>
          <w:sz w:val="28"/>
          <w:szCs w:val="28"/>
        </w:rPr>
        <w:t>и сводному отчету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12.1.   Срок,  в  течение  которого  органом-разработчиком  принимались</w:t>
      </w:r>
      <w:r w:rsidR="00F06D6F"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предложения в связи с публичными консультациями по проекту муниципального</w:t>
      </w:r>
      <w:r w:rsidR="00F06D6F"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нормативного  правового  акта  и  сводному  отчету  об оценке регулирующего</w:t>
      </w:r>
      <w:r w:rsidR="00F06D6F"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воздействия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начало:</w:t>
      </w:r>
      <w:r w:rsidR="00EE67D3">
        <w:rPr>
          <w:rFonts w:ascii="Times New Roman" w:hAnsi="Times New Roman" w:cs="Times New Roman"/>
          <w:sz w:val="28"/>
          <w:szCs w:val="28"/>
        </w:rPr>
        <w:t xml:space="preserve">  </w:t>
      </w:r>
      <w:r w:rsidRPr="00EE375B">
        <w:rPr>
          <w:rFonts w:ascii="Times New Roman" w:hAnsi="Times New Roman" w:cs="Times New Roman"/>
          <w:sz w:val="28"/>
          <w:szCs w:val="28"/>
        </w:rPr>
        <w:t xml:space="preserve"> "</w:t>
      </w:r>
      <w:r w:rsidR="00071860">
        <w:rPr>
          <w:rFonts w:ascii="Times New Roman" w:hAnsi="Times New Roman" w:cs="Times New Roman"/>
          <w:sz w:val="28"/>
          <w:szCs w:val="28"/>
        </w:rPr>
        <w:t>___</w:t>
      </w:r>
      <w:r w:rsidRPr="00EE375B">
        <w:rPr>
          <w:rFonts w:ascii="Times New Roman" w:hAnsi="Times New Roman" w:cs="Times New Roman"/>
          <w:sz w:val="28"/>
          <w:szCs w:val="28"/>
        </w:rPr>
        <w:t xml:space="preserve">" </w:t>
      </w:r>
      <w:r w:rsidR="000D3C96">
        <w:rPr>
          <w:rFonts w:ascii="Times New Roman" w:hAnsi="Times New Roman" w:cs="Times New Roman"/>
          <w:sz w:val="28"/>
          <w:szCs w:val="28"/>
        </w:rPr>
        <w:t xml:space="preserve"> </w:t>
      </w:r>
      <w:r w:rsidR="00071860">
        <w:rPr>
          <w:rFonts w:ascii="Times New Roman" w:hAnsi="Times New Roman" w:cs="Times New Roman"/>
          <w:sz w:val="28"/>
          <w:szCs w:val="28"/>
        </w:rPr>
        <w:t>________</w:t>
      </w:r>
      <w:r w:rsidRPr="00EE375B">
        <w:rPr>
          <w:rFonts w:ascii="Times New Roman" w:hAnsi="Times New Roman" w:cs="Times New Roman"/>
          <w:sz w:val="28"/>
          <w:szCs w:val="28"/>
        </w:rPr>
        <w:t>20</w:t>
      </w:r>
      <w:r w:rsidR="00071860">
        <w:rPr>
          <w:rFonts w:ascii="Times New Roman" w:hAnsi="Times New Roman" w:cs="Times New Roman"/>
          <w:sz w:val="28"/>
          <w:szCs w:val="28"/>
        </w:rPr>
        <w:t>2</w:t>
      </w:r>
      <w:r w:rsidR="00194E96">
        <w:rPr>
          <w:rFonts w:ascii="Times New Roman" w:hAnsi="Times New Roman" w:cs="Times New Roman"/>
          <w:sz w:val="28"/>
          <w:szCs w:val="28"/>
        </w:rPr>
        <w:t>2</w:t>
      </w:r>
      <w:r w:rsidRPr="00EE375B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окончание: "</w:t>
      </w:r>
      <w:r w:rsidR="00071860">
        <w:rPr>
          <w:rFonts w:ascii="Times New Roman" w:hAnsi="Times New Roman" w:cs="Times New Roman"/>
          <w:sz w:val="28"/>
          <w:szCs w:val="28"/>
        </w:rPr>
        <w:t>____</w:t>
      </w:r>
      <w:r w:rsidRPr="00EE375B">
        <w:rPr>
          <w:rFonts w:ascii="Times New Roman" w:hAnsi="Times New Roman" w:cs="Times New Roman"/>
          <w:sz w:val="28"/>
          <w:szCs w:val="28"/>
        </w:rPr>
        <w:t>"</w:t>
      </w:r>
      <w:r w:rsidR="00EE67D3">
        <w:rPr>
          <w:rFonts w:ascii="Times New Roman" w:hAnsi="Times New Roman" w:cs="Times New Roman"/>
          <w:sz w:val="28"/>
          <w:szCs w:val="28"/>
        </w:rPr>
        <w:t xml:space="preserve"> </w:t>
      </w:r>
      <w:r w:rsidR="00071860">
        <w:rPr>
          <w:rFonts w:ascii="Times New Roman" w:hAnsi="Times New Roman" w:cs="Times New Roman"/>
          <w:sz w:val="28"/>
          <w:szCs w:val="28"/>
        </w:rPr>
        <w:t>________</w:t>
      </w:r>
      <w:r w:rsidR="00EE67D3">
        <w:rPr>
          <w:rFonts w:ascii="Times New Roman" w:hAnsi="Times New Roman" w:cs="Times New Roman"/>
          <w:sz w:val="28"/>
          <w:szCs w:val="28"/>
        </w:rPr>
        <w:t xml:space="preserve"> </w:t>
      </w:r>
      <w:r w:rsidRPr="00EE375B">
        <w:rPr>
          <w:rFonts w:ascii="Times New Roman" w:hAnsi="Times New Roman" w:cs="Times New Roman"/>
          <w:sz w:val="28"/>
          <w:szCs w:val="28"/>
        </w:rPr>
        <w:t xml:space="preserve"> 20</w:t>
      </w:r>
      <w:r w:rsidR="00071860">
        <w:rPr>
          <w:rFonts w:ascii="Times New Roman" w:hAnsi="Times New Roman" w:cs="Times New Roman"/>
          <w:sz w:val="28"/>
          <w:szCs w:val="28"/>
        </w:rPr>
        <w:t>2</w:t>
      </w:r>
      <w:r w:rsidR="00194E96">
        <w:rPr>
          <w:rFonts w:ascii="Times New Roman" w:hAnsi="Times New Roman" w:cs="Times New Roman"/>
          <w:sz w:val="28"/>
          <w:szCs w:val="28"/>
        </w:rPr>
        <w:t>2</w:t>
      </w:r>
      <w:r w:rsidRPr="00EE375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A2764" w:rsidRPr="00F06D6F" w:rsidRDefault="00F06D6F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12.2. </w:t>
      </w:r>
      <w:r w:rsidR="00BA2764" w:rsidRPr="00F06D6F">
        <w:rPr>
          <w:rFonts w:ascii="Times New Roman" w:hAnsi="Times New Roman" w:cs="Times New Roman"/>
          <w:b/>
          <w:i/>
          <w:sz w:val="28"/>
          <w:szCs w:val="28"/>
        </w:rPr>
        <w:t>Сведения об органах, организациях и представителях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A2764" w:rsidRPr="00F06D6F">
        <w:rPr>
          <w:rFonts w:ascii="Times New Roman" w:hAnsi="Times New Roman" w:cs="Times New Roman"/>
          <w:b/>
          <w:i/>
          <w:sz w:val="28"/>
          <w:szCs w:val="28"/>
        </w:rPr>
        <w:t>предпринимательского сообщества, извещенных  о  проведении  публичных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A2764" w:rsidRPr="00F06D6F">
        <w:rPr>
          <w:rFonts w:ascii="Times New Roman" w:hAnsi="Times New Roman" w:cs="Times New Roman"/>
          <w:b/>
          <w:i/>
          <w:sz w:val="28"/>
          <w:szCs w:val="28"/>
        </w:rPr>
        <w:t>консультаций</w:t>
      </w:r>
    </w:p>
    <w:p w:rsidR="0051596C" w:rsidRDefault="0051596C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E67D3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12.3. Сведения о лицах, представивших предложения</w:t>
      </w:r>
      <w:r w:rsidR="000D3C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E67D3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0D3C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06D6F" w:rsidRDefault="00F06D6F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3CE9">
        <w:rPr>
          <w:rFonts w:ascii="Times New Roman" w:hAnsi="Times New Roman" w:cs="Times New Roman"/>
          <w:b/>
          <w:i/>
          <w:sz w:val="28"/>
          <w:szCs w:val="28"/>
        </w:rPr>
        <w:t>12.4.  Сведения о количестве замечаний и предложений, полученных в ходе</w:t>
      </w:r>
      <w:r w:rsidR="00EF3CE9" w:rsidRPr="00EF3C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i/>
          <w:sz w:val="28"/>
          <w:szCs w:val="28"/>
        </w:rPr>
        <w:t>публичных  консультаций  по  проекту  муниципального нормативного правового</w:t>
      </w:r>
      <w:r w:rsidR="00EF3CE9" w:rsidRPr="00EF3C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i/>
          <w:sz w:val="28"/>
          <w:szCs w:val="28"/>
        </w:rPr>
        <w:t>акта и сводного отчета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BA2764" w:rsidRPr="00EE375B" w:rsidRDefault="00EE67D3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</w:t>
      </w:r>
      <w:r w:rsidR="00816756">
        <w:rPr>
          <w:rFonts w:ascii="Times New Roman" w:hAnsi="Times New Roman" w:cs="Times New Roman"/>
          <w:sz w:val="28"/>
          <w:szCs w:val="28"/>
        </w:rPr>
        <w:t xml:space="preserve">й и замечаний – </w:t>
      </w:r>
    </w:p>
    <w:p w:rsidR="006D2D60" w:rsidRDefault="006D2D60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A2764" w:rsidRPr="00EF3CE9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3CE9">
        <w:rPr>
          <w:rFonts w:ascii="Times New Roman" w:hAnsi="Times New Roman" w:cs="Times New Roman"/>
          <w:b/>
          <w:i/>
          <w:sz w:val="28"/>
          <w:szCs w:val="28"/>
        </w:rPr>
        <w:t>12.5. Полный  электронный  адрес  размещения  справки  о  результатах</w:t>
      </w:r>
      <w:r w:rsidR="00EF3CE9" w:rsidRPr="00EF3C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i/>
          <w:sz w:val="28"/>
          <w:szCs w:val="28"/>
        </w:rPr>
        <w:t>публичных   консультаций,   составленной  по  итогам  проведения  публичных</w:t>
      </w:r>
      <w:r w:rsidR="00EF3CE9" w:rsidRPr="00EF3C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i/>
          <w:sz w:val="28"/>
          <w:szCs w:val="28"/>
        </w:rPr>
        <w:t>консультаций по проекту муниципального нормативного правового акта:</w:t>
      </w:r>
    </w:p>
    <w:p w:rsidR="00EE67D3" w:rsidRPr="00EE67D3" w:rsidRDefault="00EE67D3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Приложение. Справка о результатах публичных консультаций при проведении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 xml:space="preserve">процедуры  оценки  регулирующего  воздействия,  с  указанием сведений </w:t>
      </w:r>
      <w:proofErr w:type="gramStart"/>
      <w:r w:rsidRPr="00EE375B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EE37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375B">
        <w:rPr>
          <w:rFonts w:ascii="Times New Roman" w:hAnsi="Times New Roman" w:cs="Times New Roman"/>
          <w:sz w:val="28"/>
          <w:szCs w:val="28"/>
        </w:rPr>
        <w:t>их</w:t>
      </w:r>
      <w:proofErr w:type="gramEnd"/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375B">
        <w:rPr>
          <w:rFonts w:ascii="Times New Roman" w:hAnsi="Times New Roman" w:cs="Times New Roman"/>
          <w:sz w:val="28"/>
          <w:szCs w:val="28"/>
        </w:rPr>
        <w:t>учете</w:t>
      </w:r>
      <w:proofErr w:type="gramEnd"/>
      <w:r w:rsidRPr="00EE375B">
        <w:rPr>
          <w:rFonts w:ascii="Times New Roman" w:hAnsi="Times New Roman" w:cs="Times New Roman"/>
          <w:sz w:val="28"/>
          <w:szCs w:val="28"/>
        </w:rPr>
        <w:t xml:space="preserve"> или причинах отклонения.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7AD8" w:rsidRPr="00EE375B" w:rsidRDefault="00587AD8" w:rsidP="00587A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Иные приложения (по усмотрению органа-разработчика проекта акта).</w:t>
      </w:r>
    </w:p>
    <w:p w:rsidR="00587AD8" w:rsidRPr="00EE375B" w:rsidRDefault="00587AD8" w:rsidP="00587A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7AD8" w:rsidRPr="00EE375B" w:rsidRDefault="00587AD8" w:rsidP="00587A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Руководитель органа-разработчика проекта акта</w:t>
      </w:r>
    </w:p>
    <w:p w:rsidR="00587AD8" w:rsidRPr="00EE375B" w:rsidRDefault="00587AD8" w:rsidP="00587A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375B">
        <w:rPr>
          <w:rFonts w:ascii="Times New Roman" w:hAnsi="Times New Roman" w:cs="Times New Roman"/>
          <w:sz w:val="28"/>
          <w:szCs w:val="28"/>
        </w:rPr>
        <w:t>(руководитель отраслевого (функционального)</w:t>
      </w:r>
      <w:proofErr w:type="gramEnd"/>
    </w:p>
    <w:p w:rsidR="00587AD8" w:rsidRPr="00EE375B" w:rsidRDefault="00587AD8" w:rsidP="00587A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органа администрации городского округа</w:t>
      </w:r>
    </w:p>
    <w:p w:rsidR="00587AD8" w:rsidRPr="00EE375B" w:rsidRDefault="00587AD8" w:rsidP="00587A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375B">
        <w:rPr>
          <w:rFonts w:ascii="Times New Roman" w:hAnsi="Times New Roman" w:cs="Times New Roman"/>
          <w:sz w:val="28"/>
          <w:szCs w:val="28"/>
        </w:rPr>
        <w:t>Люберцы, разработавшего проект акта)</w:t>
      </w:r>
      <w:proofErr w:type="gramEnd"/>
    </w:p>
    <w:p w:rsidR="00587AD8" w:rsidRDefault="00587AD8" w:rsidP="00587AD8">
      <w:pPr>
        <w:pStyle w:val="ConsPlusNonformat"/>
        <w:jc w:val="both"/>
      </w:pPr>
      <w:r>
        <w:t>_________________________      ________________      ______________________</w:t>
      </w:r>
    </w:p>
    <w:p w:rsidR="00587AD8" w:rsidRDefault="00587AD8" w:rsidP="00587AD8">
      <w:pPr>
        <w:pStyle w:val="ConsPlusNonformat"/>
        <w:jc w:val="both"/>
      </w:pPr>
      <w:r>
        <w:t xml:space="preserve">          Ф.И.О.                    подпись                   дата</w:t>
      </w:r>
    </w:p>
    <w:sectPr w:rsidR="00587AD8" w:rsidSect="003E178E">
      <w:pgSz w:w="11906" w:h="16838"/>
      <w:pgMar w:top="993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764"/>
    <w:rsid w:val="00010C90"/>
    <w:rsid w:val="000208E3"/>
    <w:rsid w:val="00025224"/>
    <w:rsid w:val="00047C20"/>
    <w:rsid w:val="000710F2"/>
    <w:rsid w:val="00071860"/>
    <w:rsid w:val="000A03FC"/>
    <w:rsid w:val="000B0FBF"/>
    <w:rsid w:val="000B2185"/>
    <w:rsid w:val="000B3A1D"/>
    <w:rsid w:val="000C6B15"/>
    <w:rsid w:val="000D33AC"/>
    <w:rsid w:val="000D3C96"/>
    <w:rsid w:val="000D7E28"/>
    <w:rsid w:val="000F3B2D"/>
    <w:rsid w:val="00103C9D"/>
    <w:rsid w:val="00154C0C"/>
    <w:rsid w:val="00156AE2"/>
    <w:rsid w:val="00163C3C"/>
    <w:rsid w:val="001669DE"/>
    <w:rsid w:val="00194E96"/>
    <w:rsid w:val="001D2899"/>
    <w:rsid w:val="001D6DFD"/>
    <w:rsid w:val="001F25C4"/>
    <w:rsid w:val="0022324B"/>
    <w:rsid w:val="00246C10"/>
    <w:rsid w:val="0025021D"/>
    <w:rsid w:val="002807AF"/>
    <w:rsid w:val="002B09A6"/>
    <w:rsid w:val="002B39E4"/>
    <w:rsid w:val="002C023C"/>
    <w:rsid w:val="002C597A"/>
    <w:rsid w:val="002D2501"/>
    <w:rsid w:val="002D60FF"/>
    <w:rsid w:val="002D7551"/>
    <w:rsid w:val="002F5CB5"/>
    <w:rsid w:val="003224EC"/>
    <w:rsid w:val="00335FD1"/>
    <w:rsid w:val="0033706D"/>
    <w:rsid w:val="00355775"/>
    <w:rsid w:val="00373122"/>
    <w:rsid w:val="003804B7"/>
    <w:rsid w:val="003B68B4"/>
    <w:rsid w:val="003C6E88"/>
    <w:rsid w:val="003D04B6"/>
    <w:rsid w:val="003D2367"/>
    <w:rsid w:val="003D25FC"/>
    <w:rsid w:val="003D7C7F"/>
    <w:rsid w:val="003E178E"/>
    <w:rsid w:val="003E1C9A"/>
    <w:rsid w:val="003F3685"/>
    <w:rsid w:val="00417A4B"/>
    <w:rsid w:val="0042645F"/>
    <w:rsid w:val="00437B2F"/>
    <w:rsid w:val="00450576"/>
    <w:rsid w:val="00454BEB"/>
    <w:rsid w:val="00455EA4"/>
    <w:rsid w:val="00462474"/>
    <w:rsid w:val="00466C7F"/>
    <w:rsid w:val="004855ED"/>
    <w:rsid w:val="00497800"/>
    <w:rsid w:val="004B2CC3"/>
    <w:rsid w:val="004D24F9"/>
    <w:rsid w:val="004D629F"/>
    <w:rsid w:val="004E71C7"/>
    <w:rsid w:val="004F2A0F"/>
    <w:rsid w:val="0051596C"/>
    <w:rsid w:val="00550436"/>
    <w:rsid w:val="00561314"/>
    <w:rsid w:val="00577471"/>
    <w:rsid w:val="00587AD8"/>
    <w:rsid w:val="005965EA"/>
    <w:rsid w:val="005D01DA"/>
    <w:rsid w:val="005D5697"/>
    <w:rsid w:val="005E3D14"/>
    <w:rsid w:val="005E4033"/>
    <w:rsid w:val="005F034D"/>
    <w:rsid w:val="005F49D7"/>
    <w:rsid w:val="005F67F9"/>
    <w:rsid w:val="00602CBA"/>
    <w:rsid w:val="006060FD"/>
    <w:rsid w:val="00615355"/>
    <w:rsid w:val="006318A9"/>
    <w:rsid w:val="006378BF"/>
    <w:rsid w:val="00653247"/>
    <w:rsid w:val="00682FE4"/>
    <w:rsid w:val="006A0819"/>
    <w:rsid w:val="006C3C01"/>
    <w:rsid w:val="006D2D60"/>
    <w:rsid w:val="006E0B13"/>
    <w:rsid w:val="0070569C"/>
    <w:rsid w:val="007176C1"/>
    <w:rsid w:val="0072280A"/>
    <w:rsid w:val="007271DA"/>
    <w:rsid w:val="00744A6D"/>
    <w:rsid w:val="00763667"/>
    <w:rsid w:val="007A7384"/>
    <w:rsid w:val="007B28C3"/>
    <w:rsid w:val="007B731A"/>
    <w:rsid w:val="007C544C"/>
    <w:rsid w:val="00816756"/>
    <w:rsid w:val="00823C90"/>
    <w:rsid w:val="0085213E"/>
    <w:rsid w:val="008562AB"/>
    <w:rsid w:val="008C4C85"/>
    <w:rsid w:val="008E693B"/>
    <w:rsid w:val="008F2373"/>
    <w:rsid w:val="008F2AB1"/>
    <w:rsid w:val="00901FA5"/>
    <w:rsid w:val="009105E9"/>
    <w:rsid w:val="00916C74"/>
    <w:rsid w:val="00986A1A"/>
    <w:rsid w:val="0098746C"/>
    <w:rsid w:val="00992EE5"/>
    <w:rsid w:val="009C5A73"/>
    <w:rsid w:val="009D095D"/>
    <w:rsid w:val="009E7085"/>
    <w:rsid w:val="009F26AB"/>
    <w:rsid w:val="00A11A97"/>
    <w:rsid w:val="00AB7D7C"/>
    <w:rsid w:val="00AC5806"/>
    <w:rsid w:val="00AC6A43"/>
    <w:rsid w:val="00AD4DEB"/>
    <w:rsid w:val="00AD7420"/>
    <w:rsid w:val="00B25D22"/>
    <w:rsid w:val="00B36943"/>
    <w:rsid w:val="00BA2764"/>
    <w:rsid w:val="00BA7B26"/>
    <w:rsid w:val="00BC3784"/>
    <w:rsid w:val="00BE180A"/>
    <w:rsid w:val="00BE68DE"/>
    <w:rsid w:val="00C07CE5"/>
    <w:rsid w:val="00C12924"/>
    <w:rsid w:val="00C5362F"/>
    <w:rsid w:val="00C57C5C"/>
    <w:rsid w:val="00C60305"/>
    <w:rsid w:val="00C6510C"/>
    <w:rsid w:val="00C65593"/>
    <w:rsid w:val="00C67CB8"/>
    <w:rsid w:val="00C80A0D"/>
    <w:rsid w:val="00C96C4C"/>
    <w:rsid w:val="00CA0A4C"/>
    <w:rsid w:val="00CA7CC8"/>
    <w:rsid w:val="00CC26A7"/>
    <w:rsid w:val="00CD6EBF"/>
    <w:rsid w:val="00D25EFE"/>
    <w:rsid w:val="00D4020C"/>
    <w:rsid w:val="00D509F6"/>
    <w:rsid w:val="00D60910"/>
    <w:rsid w:val="00D8255F"/>
    <w:rsid w:val="00D84853"/>
    <w:rsid w:val="00D85470"/>
    <w:rsid w:val="00DA51DF"/>
    <w:rsid w:val="00DB45BA"/>
    <w:rsid w:val="00DC000F"/>
    <w:rsid w:val="00DD1266"/>
    <w:rsid w:val="00DE0786"/>
    <w:rsid w:val="00DF1D57"/>
    <w:rsid w:val="00E32FBC"/>
    <w:rsid w:val="00E33EBF"/>
    <w:rsid w:val="00E46E72"/>
    <w:rsid w:val="00E91B2E"/>
    <w:rsid w:val="00EA54F2"/>
    <w:rsid w:val="00EC10AE"/>
    <w:rsid w:val="00ED55EA"/>
    <w:rsid w:val="00EE375B"/>
    <w:rsid w:val="00EE67D3"/>
    <w:rsid w:val="00EF3CE9"/>
    <w:rsid w:val="00F06D6F"/>
    <w:rsid w:val="00F12BF2"/>
    <w:rsid w:val="00F32E0A"/>
    <w:rsid w:val="00F35C06"/>
    <w:rsid w:val="00F411CA"/>
    <w:rsid w:val="00F442C7"/>
    <w:rsid w:val="00F47F39"/>
    <w:rsid w:val="00F53CDF"/>
    <w:rsid w:val="00F73F9C"/>
    <w:rsid w:val="00F86D57"/>
    <w:rsid w:val="00FC77A5"/>
    <w:rsid w:val="00FD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27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27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3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78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E67D3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BE1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9F2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27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27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3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78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E67D3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BE1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9F2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A8E5B-9516-40B7-814E-785F36BF1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8</Pages>
  <Words>2053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</dc:creator>
  <cp:lastModifiedBy>admin</cp:lastModifiedBy>
  <cp:revision>7</cp:revision>
  <cp:lastPrinted>2022-04-04T14:30:00Z</cp:lastPrinted>
  <dcterms:created xsi:type="dcterms:W3CDTF">2022-04-04T13:34:00Z</dcterms:created>
  <dcterms:modified xsi:type="dcterms:W3CDTF">2022-04-05T08:44:00Z</dcterms:modified>
</cp:coreProperties>
</file>