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59B15A" w14:textId="77777777" w:rsidR="00AC0957" w:rsidRPr="0093456C" w:rsidRDefault="00AC0957" w:rsidP="00AC0957">
      <w:pPr>
        <w:jc w:val="center"/>
        <w:rPr>
          <w:b/>
          <w:sz w:val="48"/>
          <w:szCs w:val="48"/>
        </w:rPr>
      </w:pPr>
      <w:r w:rsidRPr="0093456C">
        <w:rPr>
          <w:b/>
          <w:sz w:val="48"/>
          <w:szCs w:val="48"/>
        </w:rPr>
        <w:t>СОВЕТ  ДЕПУТАТОВ</w:t>
      </w:r>
    </w:p>
    <w:p w14:paraId="37F580B2" w14:textId="77777777" w:rsidR="00AC0957" w:rsidRPr="0093456C" w:rsidRDefault="00AC0957" w:rsidP="00AC0957">
      <w:pPr>
        <w:jc w:val="center"/>
        <w:rPr>
          <w:b/>
          <w:sz w:val="28"/>
          <w:szCs w:val="28"/>
        </w:rPr>
      </w:pPr>
      <w:r w:rsidRPr="0093456C">
        <w:rPr>
          <w:b/>
          <w:sz w:val="28"/>
          <w:szCs w:val="28"/>
        </w:rPr>
        <w:t>ГОРОДСКОГО  ОКРУГА  ЛЮБЕРЦЫ</w:t>
      </w:r>
    </w:p>
    <w:p w14:paraId="6056EC94" w14:textId="77777777" w:rsidR="00AC0957" w:rsidRPr="0093456C" w:rsidRDefault="00AC0957" w:rsidP="00AC0957">
      <w:pPr>
        <w:jc w:val="center"/>
        <w:rPr>
          <w:b/>
          <w:sz w:val="28"/>
          <w:szCs w:val="28"/>
        </w:rPr>
      </w:pPr>
      <w:r w:rsidRPr="0093456C">
        <w:rPr>
          <w:b/>
          <w:sz w:val="28"/>
          <w:szCs w:val="28"/>
        </w:rPr>
        <w:t>МОСКОВСКОЙ ОБЛАСТИ</w:t>
      </w:r>
    </w:p>
    <w:p w14:paraId="01BEC149" w14:textId="77777777" w:rsidR="00AC0957" w:rsidRPr="0093456C" w:rsidRDefault="00AC0957" w:rsidP="00AC0957">
      <w:pPr>
        <w:jc w:val="center"/>
        <w:rPr>
          <w:b/>
          <w:sz w:val="28"/>
          <w:szCs w:val="28"/>
        </w:rPr>
      </w:pPr>
    </w:p>
    <w:p w14:paraId="0E09C6FE" w14:textId="77777777" w:rsidR="00AC0957" w:rsidRPr="0093456C" w:rsidRDefault="00AC0957" w:rsidP="00AC0957">
      <w:pPr>
        <w:jc w:val="center"/>
        <w:rPr>
          <w:b/>
          <w:sz w:val="28"/>
          <w:szCs w:val="28"/>
        </w:rPr>
      </w:pPr>
      <w:r w:rsidRPr="0093456C">
        <w:rPr>
          <w:b/>
          <w:sz w:val="28"/>
          <w:szCs w:val="28"/>
        </w:rPr>
        <w:t>РЕШЕНИЕ</w:t>
      </w:r>
    </w:p>
    <w:p w14:paraId="2823BDF7" w14:textId="0D21280D" w:rsidR="00AC0957" w:rsidRPr="00FA6EFF" w:rsidRDefault="00FA6EFF" w:rsidP="00AC0957">
      <w:pPr>
        <w:rPr>
          <w:b/>
          <w:color w:val="000000"/>
          <w:sz w:val="28"/>
          <w:szCs w:val="28"/>
        </w:rPr>
      </w:pPr>
      <w:r w:rsidRPr="00FA6EFF">
        <w:rPr>
          <w:b/>
          <w:color w:val="000000"/>
          <w:sz w:val="28"/>
          <w:szCs w:val="28"/>
        </w:rPr>
        <w:t>29.07.2025</w:t>
      </w:r>
      <w:r w:rsidR="00AC0957" w:rsidRPr="00FA6EFF">
        <w:rPr>
          <w:b/>
          <w:color w:val="000000"/>
          <w:sz w:val="28"/>
          <w:szCs w:val="28"/>
        </w:rPr>
        <w:t xml:space="preserve">                                                            </w:t>
      </w:r>
      <w:r>
        <w:rPr>
          <w:b/>
          <w:color w:val="000000"/>
          <w:sz w:val="28"/>
          <w:szCs w:val="28"/>
        </w:rPr>
        <w:t xml:space="preserve">      </w:t>
      </w:r>
      <w:r w:rsidR="00AC0957" w:rsidRPr="00FA6EFF">
        <w:rPr>
          <w:b/>
          <w:color w:val="000000"/>
          <w:sz w:val="28"/>
          <w:szCs w:val="28"/>
        </w:rPr>
        <w:t xml:space="preserve">    </w:t>
      </w:r>
      <w:r w:rsidRPr="00FA6EFF">
        <w:rPr>
          <w:b/>
          <w:color w:val="000000"/>
          <w:sz w:val="28"/>
          <w:szCs w:val="28"/>
        </w:rPr>
        <w:t xml:space="preserve">                               № 63/9</w:t>
      </w:r>
    </w:p>
    <w:p w14:paraId="7E3B8657" w14:textId="77777777" w:rsidR="00AC0957" w:rsidRPr="0093456C" w:rsidRDefault="00AC0957" w:rsidP="00AC0957">
      <w:pPr>
        <w:jc w:val="center"/>
        <w:rPr>
          <w:b/>
          <w:color w:val="000000"/>
        </w:rPr>
      </w:pPr>
      <w:r w:rsidRPr="0093456C">
        <w:rPr>
          <w:b/>
          <w:color w:val="000000"/>
        </w:rPr>
        <w:t>г.</w:t>
      </w:r>
      <w:r>
        <w:rPr>
          <w:b/>
          <w:color w:val="000000"/>
        </w:rPr>
        <w:t xml:space="preserve"> </w:t>
      </w:r>
      <w:r w:rsidRPr="0093456C">
        <w:rPr>
          <w:b/>
          <w:color w:val="000000"/>
        </w:rPr>
        <w:t>Люберцы</w:t>
      </w:r>
    </w:p>
    <w:p w14:paraId="4C9DC119" w14:textId="77777777" w:rsidR="00AC0957" w:rsidRDefault="00AC0957" w:rsidP="00AC0957">
      <w:pPr>
        <w:jc w:val="center"/>
        <w:rPr>
          <w:b/>
          <w:i/>
          <w:color w:val="000000"/>
          <w:sz w:val="28"/>
          <w:szCs w:val="28"/>
        </w:rPr>
      </w:pPr>
    </w:p>
    <w:p w14:paraId="66B02054" w14:textId="55D87E6F" w:rsidR="00AC0957" w:rsidRPr="00AC0957" w:rsidRDefault="00AC0957" w:rsidP="00AC0957">
      <w:pPr>
        <w:jc w:val="center"/>
        <w:rPr>
          <w:b/>
          <w:sz w:val="28"/>
          <w:szCs w:val="28"/>
        </w:rPr>
      </w:pPr>
      <w:r w:rsidRPr="00AC0957">
        <w:rPr>
          <w:b/>
          <w:sz w:val="28"/>
          <w:szCs w:val="28"/>
        </w:rPr>
        <w:t xml:space="preserve">О переименовании Общественной палаты </w:t>
      </w:r>
      <w:r w:rsidRPr="00AC0957">
        <w:rPr>
          <w:b/>
          <w:sz w:val="28"/>
          <w:szCs w:val="28"/>
        </w:rPr>
        <w:br/>
        <w:t>городского округа Люберцы Московской области</w:t>
      </w:r>
    </w:p>
    <w:p w14:paraId="06ECDBB8" w14:textId="1502C89B" w:rsidR="00AC0957" w:rsidRPr="00AC0957" w:rsidRDefault="00AC0957" w:rsidP="00AC0957">
      <w:pPr>
        <w:pStyle w:val="ConsPlusTitle"/>
        <w:jc w:val="center"/>
        <w:rPr>
          <w:sz w:val="28"/>
          <w:szCs w:val="28"/>
        </w:rPr>
      </w:pPr>
      <w:r w:rsidRPr="00AC0957">
        <w:rPr>
          <w:bCs w:val="0"/>
          <w:sz w:val="28"/>
          <w:szCs w:val="28"/>
        </w:rPr>
        <w:t xml:space="preserve">и утверждении Положения об </w:t>
      </w:r>
      <w:r w:rsidRPr="00AC0957">
        <w:rPr>
          <w:sz w:val="28"/>
          <w:szCs w:val="28"/>
        </w:rPr>
        <w:t xml:space="preserve">Общественной палате </w:t>
      </w:r>
      <w:r w:rsidRPr="00AC0957">
        <w:rPr>
          <w:sz w:val="28"/>
          <w:szCs w:val="28"/>
        </w:rPr>
        <w:br/>
        <w:t>Городского округа Люберцы Московской области</w:t>
      </w:r>
    </w:p>
    <w:p w14:paraId="47B5CDAD" w14:textId="77777777" w:rsidR="00AC0957" w:rsidRPr="00AC0957" w:rsidRDefault="00AC0957" w:rsidP="00AC0957">
      <w:pPr>
        <w:pStyle w:val="ConsPlusTitle"/>
        <w:jc w:val="center"/>
        <w:rPr>
          <w:sz w:val="28"/>
          <w:szCs w:val="28"/>
        </w:rPr>
      </w:pPr>
      <w:r w:rsidRPr="00AC0957">
        <w:rPr>
          <w:bCs w:val="0"/>
          <w:sz w:val="28"/>
          <w:szCs w:val="28"/>
        </w:rPr>
        <w:t xml:space="preserve"> </w:t>
      </w:r>
    </w:p>
    <w:p w14:paraId="24A049A7" w14:textId="03FE7A6A" w:rsidR="00AC0957" w:rsidRDefault="00AC0957" w:rsidP="004C613C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AC0957">
        <w:rPr>
          <w:sz w:val="28"/>
          <w:szCs w:val="28"/>
        </w:rPr>
        <w:t>В соответствии с Федеральным законом от 06.10.2003 № 131-ФЗ</w:t>
      </w:r>
      <w:r w:rsidRPr="00AC0957">
        <w:rPr>
          <w:sz w:val="28"/>
          <w:szCs w:val="28"/>
        </w:rPr>
        <w:br/>
        <w:t xml:space="preserve">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</w:t>
      </w:r>
      <w:r w:rsidRPr="00AC0957">
        <w:rPr>
          <w:bCs/>
          <w:sz w:val="28"/>
          <w:szCs w:val="28"/>
        </w:rPr>
        <w:t xml:space="preserve"> </w:t>
      </w:r>
      <w:r w:rsidR="00A24791">
        <w:rPr>
          <w:sz w:val="28"/>
          <w:szCs w:val="28"/>
        </w:rPr>
        <w:t xml:space="preserve">Законом Московской области от 04.07.2024 № 114/2024-ОЗ </w:t>
      </w:r>
      <w:r w:rsidR="004C613C">
        <w:rPr>
          <w:sz w:val="28"/>
          <w:szCs w:val="28"/>
        </w:rPr>
        <w:t xml:space="preserve">                           </w:t>
      </w:r>
      <w:r w:rsidR="00A24791">
        <w:rPr>
          <w:sz w:val="28"/>
          <w:szCs w:val="28"/>
        </w:rPr>
        <w:t xml:space="preserve">«Об общих принципах организации и деятельности общественных палат муниципальных образований Московской области», </w:t>
      </w:r>
      <w:r w:rsidRPr="00AC0957">
        <w:rPr>
          <w:bCs/>
          <w:sz w:val="28"/>
          <w:szCs w:val="28"/>
        </w:rPr>
        <w:t xml:space="preserve">Решением Совета депутатов Городского округа Люберцы Московской области от 12.05.2025 </w:t>
      </w:r>
      <w:r w:rsidR="00A24791">
        <w:rPr>
          <w:bCs/>
          <w:sz w:val="28"/>
          <w:szCs w:val="28"/>
        </w:rPr>
        <w:t xml:space="preserve">         </w:t>
      </w:r>
      <w:r w:rsidRPr="00AC0957">
        <w:rPr>
          <w:bCs/>
          <w:sz w:val="28"/>
          <w:szCs w:val="28"/>
        </w:rPr>
        <w:t xml:space="preserve">№ 25/4 «О правопреемстве», </w:t>
      </w:r>
      <w:r>
        <w:rPr>
          <w:sz w:val="28"/>
          <w:szCs w:val="28"/>
        </w:rPr>
        <w:t>методическими рекомендациями аппарата Общественной палаты Московской области</w:t>
      </w:r>
      <w:r>
        <w:rPr>
          <w:bCs/>
          <w:sz w:val="28"/>
          <w:szCs w:val="28"/>
        </w:rPr>
        <w:t>, Совет депутатов Г</w:t>
      </w:r>
      <w:r w:rsidRPr="00FA23D9">
        <w:rPr>
          <w:bCs/>
          <w:sz w:val="28"/>
          <w:szCs w:val="28"/>
        </w:rPr>
        <w:t xml:space="preserve">ородского округа Люберцы решил: </w:t>
      </w:r>
    </w:p>
    <w:p w14:paraId="33C5A502" w14:textId="77777777" w:rsidR="00AC0957" w:rsidRDefault="00AC0957" w:rsidP="00AC0957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</w:p>
    <w:p w14:paraId="25908185" w14:textId="3C9F462F" w:rsidR="00AC0957" w:rsidRDefault="00AC0957" w:rsidP="00AC095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AC0957">
        <w:rPr>
          <w:bCs/>
          <w:sz w:val="28"/>
          <w:szCs w:val="28"/>
        </w:rPr>
        <w:t xml:space="preserve">Переименовать </w:t>
      </w:r>
      <w:r w:rsidRPr="00AC0957">
        <w:rPr>
          <w:sz w:val="28"/>
          <w:szCs w:val="28"/>
        </w:rPr>
        <w:t>Общественн</w:t>
      </w:r>
      <w:r>
        <w:rPr>
          <w:sz w:val="28"/>
          <w:szCs w:val="28"/>
        </w:rPr>
        <w:t>ую</w:t>
      </w:r>
      <w:r w:rsidRPr="00AC0957">
        <w:rPr>
          <w:sz w:val="28"/>
          <w:szCs w:val="28"/>
        </w:rPr>
        <w:t xml:space="preserve"> палат</w:t>
      </w:r>
      <w:r>
        <w:rPr>
          <w:sz w:val="28"/>
          <w:szCs w:val="28"/>
        </w:rPr>
        <w:t xml:space="preserve">у </w:t>
      </w:r>
      <w:r w:rsidRPr="00AC0957">
        <w:rPr>
          <w:sz w:val="28"/>
          <w:szCs w:val="28"/>
        </w:rPr>
        <w:t>городского округа Люберцы Московской области</w:t>
      </w:r>
      <w:r>
        <w:rPr>
          <w:sz w:val="28"/>
          <w:szCs w:val="28"/>
        </w:rPr>
        <w:t xml:space="preserve"> в О</w:t>
      </w:r>
      <w:r w:rsidRPr="00AC0957">
        <w:rPr>
          <w:sz w:val="28"/>
          <w:szCs w:val="28"/>
        </w:rPr>
        <w:t>бщественн</w:t>
      </w:r>
      <w:r>
        <w:rPr>
          <w:sz w:val="28"/>
          <w:szCs w:val="28"/>
        </w:rPr>
        <w:t>ую</w:t>
      </w:r>
      <w:r w:rsidRPr="00AC0957">
        <w:rPr>
          <w:sz w:val="28"/>
          <w:szCs w:val="28"/>
        </w:rPr>
        <w:t xml:space="preserve"> палат</w:t>
      </w:r>
      <w:r>
        <w:rPr>
          <w:sz w:val="28"/>
          <w:szCs w:val="28"/>
        </w:rPr>
        <w:t xml:space="preserve">у </w:t>
      </w:r>
      <w:r w:rsidRPr="00AC0957">
        <w:rPr>
          <w:sz w:val="28"/>
          <w:szCs w:val="28"/>
        </w:rPr>
        <w:t>Городского округа Люберцы Московской области.</w:t>
      </w:r>
    </w:p>
    <w:p w14:paraId="6ED45FB0" w14:textId="136C684F" w:rsidR="00E82C5A" w:rsidRDefault="00AC0957" w:rsidP="00AC0957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82C5A">
        <w:rPr>
          <w:sz w:val="28"/>
          <w:szCs w:val="28"/>
        </w:rPr>
        <w:t>Утвердить Положение об Общественной палате Городского округа Люберцы Московской области</w:t>
      </w:r>
      <w:r w:rsidR="00A53525">
        <w:rPr>
          <w:sz w:val="28"/>
          <w:szCs w:val="28"/>
        </w:rPr>
        <w:t xml:space="preserve"> (прилагается)</w:t>
      </w:r>
      <w:r w:rsidR="00E82C5A">
        <w:rPr>
          <w:sz w:val="28"/>
          <w:szCs w:val="28"/>
        </w:rPr>
        <w:t>.</w:t>
      </w:r>
    </w:p>
    <w:p w14:paraId="37E1145E" w14:textId="40A14499" w:rsidR="00E82C5A" w:rsidRPr="00AC0957" w:rsidRDefault="00E82C5A" w:rsidP="00AC0957">
      <w:pPr>
        <w:pStyle w:val="af2"/>
        <w:numPr>
          <w:ilvl w:val="0"/>
          <w:numId w:val="1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C0957">
        <w:rPr>
          <w:sz w:val="28"/>
          <w:szCs w:val="28"/>
        </w:rPr>
        <w:t xml:space="preserve">Признать утратившим силу Решение Совета депутатов </w:t>
      </w:r>
      <w:r w:rsidR="00A53525">
        <w:rPr>
          <w:sz w:val="28"/>
          <w:szCs w:val="28"/>
        </w:rPr>
        <w:t>г</w:t>
      </w:r>
      <w:r w:rsidRPr="00AC0957">
        <w:rPr>
          <w:sz w:val="28"/>
          <w:szCs w:val="28"/>
        </w:rPr>
        <w:t xml:space="preserve">ородского округа Люберцы Московской области </w:t>
      </w:r>
      <w:r w:rsidRPr="00AC0957">
        <w:rPr>
          <w:color w:val="000000" w:themeColor="text1"/>
          <w:sz w:val="28"/>
          <w:szCs w:val="28"/>
        </w:rPr>
        <w:t xml:space="preserve">от 21.06.2017 № 69/8 </w:t>
      </w:r>
      <w:r w:rsidRPr="00AC0957">
        <w:rPr>
          <w:sz w:val="28"/>
          <w:szCs w:val="28"/>
        </w:rPr>
        <w:t>«Об утверждении Положения об Общественной палате городского округа Люберцы Московской области».</w:t>
      </w:r>
    </w:p>
    <w:p w14:paraId="7D035C72" w14:textId="7BBD52D8" w:rsidR="002F0295" w:rsidRDefault="00AC0957" w:rsidP="00AC0957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53525">
        <w:rPr>
          <w:sz w:val="28"/>
          <w:szCs w:val="28"/>
        </w:rPr>
        <w:t xml:space="preserve">Разместить </w:t>
      </w:r>
      <w:r w:rsidR="002F0295" w:rsidRPr="00451505">
        <w:rPr>
          <w:sz w:val="28"/>
          <w:szCs w:val="28"/>
        </w:rPr>
        <w:t xml:space="preserve">настоящее Решение </w:t>
      </w:r>
      <w:r w:rsidR="00A53525">
        <w:rPr>
          <w:sz w:val="28"/>
          <w:szCs w:val="28"/>
        </w:rPr>
        <w:t xml:space="preserve">на официальном сайте администрации Городского округа Люберцы в </w:t>
      </w:r>
      <w:r w:rsidR="00343566">
        <w:rPr>
          <w:sz w:val="28"/>
          <w:szCs w:val="28"/>
        </w:rPr>
        <w:t xml:space="preserve">сети </w:t>
      </w:r>
      <w:r w:rsidR="00A53525">
        <w:rPr>
          <w:sz w:val="28"/>
          <w:szCs w:val="28"/>
        </w:rPr>
        <w:t>«</w:t>
      </w:r>
      <w:r w:rsidR="00343566">
        <w:rPr>
          <w:sz w:val="28"/>
          <w:szCs w:val="28"/>
        </w:rPr>
        <w:t>Интернет</w:t>
      </w:r>
      <w:r w:rsidR="00A53525">
        <w:rPr>
          <w:sz w:val="28"/>
          <w:szCs w:val="28"/>
        </w:rPr>
        <w:t>»</w:t>
      </w:r>
      <w:r w:rsidR="004D401E" w:rsidRPr="004D401E">
        <w:rPr>
          <w:sz w:val="28"/>
          <w:szCs w:val="28"/>
        </w:rPr>
        <w:t>.</w:t>
      </w:r>
    </w:p>
    <w:p w14:paraId="04FE6B97" w14:textId="4BC823D7" w:rsidR="002F0295" w:rsidRDefault="00AC0957" w:rsidP="00AC0957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2F0295" w:rsidRPr="00451505">
        <w:rPr>
          <w:sz w:val="28"/>
          <w:szCs w:val="28"/>
        </w:rPr>
        <w:t xml:space="preserve">Контроль за исполнением настоящего Решения возложить </w:t>
      </w:r>
      <w:r w:rsidR="00C72558">
        <w:rPr>
          <w:sz w:val="28"/>
          <w:szCs w:val="28"/>
        </w:rPr>
        <w:t xml:space="preserve">                                    </w:t>
      </w:r>
      <w:r w:rsidR="002F0295" w:rsidRPr="00451505">
        <w:rPr>
          <w:sz w:val="28"/>
          <w:szCs w:val="28"/>
        </w:rPr>
        <w:t xml:space="preserve">на постоянную депутатскую </w:t>
      </w:r>
      <w:r w:rsidR="00C31D45" w:rsidRPr="00C31D45">
        <w:rPr>
          <w:sz w:val="28"/>
          <w:szCs w:val="28"/>
        </w:rPr>
        <w:t>комисси</w:t>
      </w:r>
      <w:r w:rsidR="00A53525">
        <w:rPr>
          <w:sz w:val="28"/>
          <w:szCs w:val="28"/>
        </w:rPr>
        <w:t>ю</w:t>
      </w:r>
      <w:r w:rsidR="00C31D45" w:rsidRPr="00C31D45">
        <w:rPr>
          <w:sz w:val="28"/>
          <w:szCs w:val="28"/>
        </w:rPr>
        <w:t xml:space="preserve"> по нормотворчеству и организации депутатской деятельности, межконфессиональным отношениям, вопросам безопасности, законности, правопорядка, ГО и ЧС</w:t>
      </w:r>
      <w:r w:rsidR="002C4696">
        <w:rPr>
          <w:sz w:val="28"/>
          <w:szCs w:val="28"/>
        </w:rPr>
        <w:t xml:space="preserve"> (</w:t>
      </w:r>
      <w:r w:rsidR="00C31D45" w:rsidRPr="00C31D45">
        <w:rPr>
          <w:color w:val="000000" w:themeColor="text1"/>
          <w:sz w:val="28"/>
          <w:szCs w:val="28"/>
        </w:rPr>
        <w:t>Шлапак</w:t>
      </w:r>
      <w:r w:rsidR="00A53525" w:rsidRPr="00A53525">
        <w:rPr>
          <w:color w:val="000000" w:themeColor="text1"/>
          <w:sz w:val="28"/>
          <w:szCs w:val="28"/>
        </w:rPr>
        <w:t xml:space="preserve"> </w:t>
      </w:r>
      <w:r w:rsidR="00A53525" w:rsidRPr="00C31D45">
        <w:rPr>
          <w:color w:val="000000" w:themeColor="text1"/>
          <w:sz w:val="28"/>
          <w:szCs w:val="28"/>
        </w:rPr>
        <w:t>А.Л.</w:t>
      </w:r>
      <w:r w:rsidR="002E3E70" w:rsidRPr="00C31D45">
        <w:rPr>
          <w:color w:val="000000" w:themeColor="text1"/>
          <w:sz w:val="28"/>
          <w:szCs w:val="28"/>
        </w:rPr>
        <w:t>)</w:t>
      </w:r>
      <w:r w:rsidR="002F0295" w:rsidRPr="00C31D45">
        <w:rPr>
          <w:color w:val="000000" w:themeColor="text1"/>
          <w:sz w:val="28"/>
          <w:szCs w:val="28"/>
        </w:rPr>
        <w:t>.</w:t>
      </w:r>
    </w:p>
    <w:p w14:paraId="2F72422B" w14:textId="77777777" w:rsidR="003242BD" w:rsidRDefault="003242BD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D613BF2" w14:textId="77777777" w:rsidR="002B3942" w:rsidRDefault="002B3942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64581F7" w14:textId="44FA7BFC" w:rsidR="00405E8F" w:rsidRDefault="00343566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E82C5A">
        <w:rPr>
          <w:sz w:val="28"/>
          <w:szCs w:val="28"/>
        </w:rPr>
        <w:t>Г</w:t>
      </w:r>
      <w:r>
        <w:rPr>
          <w:sz w:val="28"/>
          <w:szCs w:val="28"/>
        </w:rPr>
        <w:t>ородского округа</w:t>
      </w:r>
      <w:r w:rsidR="00A53525">
        <w:rPr>
          <w:sz w:val="28"/>
          <w:szCs w:val="28"/>
        </w:rPr>
        <w:t xml:space="preserve">     </w:t>
      </w:r>
      <w:r w:rsidR="0061376D">
        <w:rPr>
          <w:sz w:val="28"/>
          <w:szCs w:val="28"/>
        </w:rPr>
        <w:tab/>
      </w:r>
      <w:r w:rsidR="002C4696">
        <w:rPr>
          <w:sz w:val="28"/>
          <w:szCs w:val="28"/>
        </w:rPr>
        <w:t xml:space="preserve">  </w:t>
      </w:r>
      <w:r w:rsidR="0061376D">
        <w:rPr>
          <w:sz w:val="28"/>
          <w:szCs w:val="28"/>
        </w:rPr>
        <w:t xml:space="preserve">                   </w:t>
      </w:r>
      <w:r w:rsidR="002C4696">
        <w:rPr>
          <w:sz w:val="28"/>
          <w:szCs w:val="28"/>
        </w:rPr>
        <w:t xml:space="preserve"> </w:t>
      </w:r>
      <w:r w:rsidR="00C94EDE">
        <w:rPr>
          <w:sz w:val="28"/>
          <w:szCs w:val="28"/>
        </w:rPr>
        <w:t xml:space="preserve">   </w:t>
      </w:r>
      <w:r w:rsidR="002C469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</w:t>
      </w:r>
      <w:r w:rsidR="00C53D9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A53525">
        <w:rPr>
          <w:sz w:val="28"/>
          <w:szCs w:val="28"/>
        </w:rPr>
        <w:t xml:space="preserve">       </w:t>
      </w:r>
      <w:r w:rsidR="00A24791">
        <w:rPr>
          <w:sz w:val="28"/>
          <w:szCs w:val="28"/>
        </w:rPr>
        <w:t xml:space="preserve">  </w:t>
      </w:r>
      <w:r w:rsidR="00C53D96">
        <w:rPr>
          <w:sz w:val="28"/>
          <w:szCs w:val="28"/>
        </w:rPr>
        <w:t>В.М. Волков</w:t>
      </w:r>
    </w:p>
    <w:p w14:paraId="5397AC68" w14:textId="77777777" w:rsidR="002C4696" w:rsidRDefault="002C4696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CBDFD26" w14:textId="77777777" w:rsidR="002C4696" w:rsidRPr="00451505" w:rsidRDefault="002C4696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FA5A62C" w14:textId="3DA4BB23" w:rsidR="003242BD" w:rsidRDefault="002B3942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</w:t>
      </w:r>
      <w:r w:rsidR="004D401E">
        <w:rPr>
          <w:sz w:val="28"/>
          <w:szCs w:val="28"/>
        </w:rPr>
        <w:t>ь Совета депутатов</w:t>
      </w:r>
      <w:r w:rsidR="004D401E">
        <w:rPr>
          <w:sz w:val="28"/>
          <w:szCs w:val="28"/>
        </w:rPr>
        <w:tab/>
      </w:r>
      <w:r w:rsidR="004D401E">
        <w:rPr>
          <w:sz w:val="28"/>
          <w:szCs w:val="28"/>
        </w:rPr>
        <w:tab/>
      </w:r>
      <w:r w:rsidR="004D401E">
        <w:rPr>
          <w:sz w:val="28"/>
          <w:szCs w:val="28"/>
        </w:rPr>
        <w:tab/>
      </w:r>
      <w:r w:rsidR="004D401E">
        <w:rPr>
          <w:sz w:val="28"/>
          <w:szCs w:val="28"/>
        </w:rPr>
        <w:tab/>
      </w:r>
      <w:r w:rsidR="004D401E">
        <w:rPr>
          <w:sz w:val="28"/>
          <w:szCs w:val="28"/>
        </w:rPr>
        <w:tab/>
        <w:t xml:space="preserve">    </w:t>
      </w:r>
      <w:r w:rsidR="008F3954">
        <w:rPr>
          <w:sz w:val="28"/>
          <w:szCs w:val="28"/>
        </w:rPr>
        <w:t xml:space="preserve">  </w:t>
      </w:r>
      <w:r w:rsidR="00C94EDE">
        <w:rPr>
          <w:sz w:val="28"/>
          <w:szCs w:val="28"/>
        </w:rPr>
        <w:t xml:space="preserve"> </w:t>
      </w:r>
      <w:r w:rsidR="00C53D96">
        <w:rPr>
          <w:sz w:val="28"/>
          <w:szCs w:val="28"/>
        </w:rPr>
        <w:t xml:space="preserve"> </w:t>
      </w:r>
      <w:r w:rsidR="00C94EDE">
        <w:rPr>
          <w:sz w:val="28"/>
          <w:szCs w:val="28"/>
        </w:rPr>
        <w:t xml:space="preserve"> </w:t>
      </w:r>
      <w:r w:rsidR="00C53D96">
        <w:rPr>
          <w:sz w:val="28"/>
          <w:szCs w:val="28"/>
        </w:rPr>
        <w:t>П.М. Ульянов</w:t>
      </w:r>
    </w:p>
    <w:p w14:paraId="0EB1D214" w14:textId="13B3BE62" w:rsidR="007E3217" w:rsidRPr="004D401E" w:rsidRDefault="003242BD" w:rsidP="00A377E5">
      <w:pPr>
        <w:ind w:left="5040" w:firstLine="720"/>
        <w:rPr>
          <w:sz w:val="28"/>
          <w:szCs w:val="28"/>
        </w:rPr>
      </w:pPr>
      <w:r>
        <w:br w:type="page"/>
      </w:r>
      <w:r w:rsidR="00A377E5">
        <w:lastRenderedPageBreak/>
        <w:t xml:space="preserve">   </w:t>
      </w:r>
      <w:r w:rsidR="00C73479" w:rsidRPr="004D401E">
        <w:rPr>
          <w:sz w:val="28"/>
          <w:szCs w:val="28"/>
        </w:rPr>
        <w:t>Утвержден</w:t>
      </w:r>
      <w:r w:rsidR="00E3171C">
        <w:rPr>
          <w:sz w:val="28"/>
          <w:szCs w:val="28"/>
        </w:rPr>
        <w:t>о</w:t>
      </w:r>
    </w:p>
    <w:p w14:paraId="56D50369" w14:textId="53691B47" w:rsidR="007E3217" w:rsidRPr="004D401E" w:rsidRDefault="007E3217" w:rsidP="00E82C5A">
      <w:pPr>
        <w:widowControl w:val="0"/>
        <w:autoSpaceDE w:val="0"/>
        <w:autoSpaceDN w:val="0"/>
        <w:adjustRightInd w:val="0"/>
        <w:ind w:left="5954"/>
        <w:jc w:val="both"/>
        <w:rPr>
          <w:sz w:val="28"/>
          <w:szCs w:val="28"/>
        </w:rPr>
      </w:pPr>
      <w:r w:rsidRPr="004D401E">
        <w:rPr>
          <w:sz w:val="28"/>
          <w:szCs w:val="28"/>
        </w:rPr>
        <w:t xml:space="preserve">Решением Совета депутатов </w:t>
      </w:r>
      <w:r w:rsidR="00E82C5A">
        <w:rPr>
          <w:sz w:val="28"/>
          <w:szCs w:val="28"/>
        </w:rPr>
        <w:t>Г</w:t>
      </w:r>
      <w:r w:rsidR="00A53525">
        <w:rPr>
          <w:sz w:val="28"/>
          <w:szCs w:val="28"/>
        </w:rPr>
        <w:t>ородского</w:t>
      </w:r>
      <w:r w:rsidR="008F23E1" w:rsidRPr="004D401E">
        <w:rPr>
          <w:sz w:val="28"/>
          <w:szCs w:val="28"/>
        </w:rPr>
        <w:t xml:space="preserve"> округ</w:t>
      </w:r>
      <w:r w:rsidR="00A53525">
        <w:rPr>
          <w:sz w:val="28"/>
          <w:szCs w:val="28"/>
        </w:rPr>
        <w:t>а</w:t>
      </w:r>
      <w:r w:rsidR="008F23E1" w:rsidRPr="004D401E">
        <w:rPr>
          <w:sz w:val="28"/>
          <w:szCs w:val="28"/>
        </w:rPr>
        <w:t xml:space="preserve"> Люберцы</w:t>
      </w:r>
      <w:r w:rsidRPr="004D401E">
        <w:rPr>
          <w:sz w:val="28"/>
          <w:szCs w:val="28"/>
        </w:rPr>
        <w:t xml:space="preserve"> Московской области</w:t>
      </w:r>
    </w:p>
    <w:p w14:paraId="44F0AB2F" w14:textId="4745AAA6" w:rsidR="007E3217" w:rsidRPr="004D401E" w:rsidRDefault="00FA6EFF" w:rsidP="00E82C5A">
      <w:pPr>
        <w:widowControl w:val="0"/>
        <w:autoSpaceDE w:val="0"/>
        <w:autoSpaceDN w:val="0"/>
        <w:adjustRightInd w:val="0"/>
        <w:ind w:left="5954"/>
        <w:jc w:val="both"/>
        <w:rPr>
          <w:sz w:val="28"/>
          <w:szCs w:val="28"/>
        </w:rPr>
      </w:pPr>
      <w:r>
        <w:rPr>
          <w:sz w:val="28"/>
          <w:szCs w:val="28"/>
        </w:rPr>
        <w:t>от 29.07.2025  № 63/9</w:t>
      </w:r>
    </w:p>
    <w:p w14:paraId="5FE41452" w14:textId="77777777" w:rsidR="007E3217" w:rsidRDefault="007E3217" w:rsidP="007E321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813BAEF" w14:textId="77777777" w:rsidR="00C72558" w:rsidRDefault="00C72558" w:rsidP="00ED2FA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0B6DE0" w14:textId="77777777" w:rsidR="00A53525" w:rsidRDefault="00ED2FA1" w:rsidP="00ED2FA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A53525">
        <w:rPr>
          <w:rFonts w:ascii="Times New Roman" w:hAnsi="Times New Roman" w:cs="Times New Roman"/>
          <w:b/>
          <w:bCs/>
          <w:sz w:val="28"/>
          <w:szCs w:val="28"/>
        </w:rPr>
        <w:t xml:space="preserve">оложение </w:t>
      </w:r>
    </w:p>
    <w:p w14:paraId="31E8D9C0" w14:textId="77777777" w:rsidR="00A53525" w:rsidRDefault="00A53525" w:rsidP="00ED2FA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 Общественной палате Городского округа Люберцы</w:t>
      </w:r>
    </w:p>
    <w:p w14:paraId="18DAA927" w14:textId="26F1CA5F" w:rsidR="00E3171C" w:rsidRPr="00ED2FA1" w:rsidRDefault="00A53525" w:rsidP="00ED2FA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Московской области</w:t>
      </w:r>
    </w:p>
    <w:p w14:paraId="1797EBED" w14:textId="77777777" w:rsidR="00E3171C" w:rsidRPr="00924210" w:rsidRDefault="00E3171C" w:rsidP="00E317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2049AF6D" w14:textId="08391F3C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Pr="00ED2FA1">
        <w:rPr>
          <w:rFonts w:ascii="Times New Roman" w:hAnsi="Times New Roman" w:cs="Times New Roman"/>
          <w:sz w:val="28"/>
          <w:szCs w:val="28"/>
        </w:rPr>
        <w:t>. Цели и задачи Общественной палаты</w:t>
      </w:r>
    </w:p>
    <w:p w14:paraId="45DBA1D8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1. Общественная палата Городского округа Люберцы Московской области (далее - Общественная палата) является независимым коллегиальным органом, осуществляющим свою деятельность на общественных началах. </w:t>
      </w:r>
    </w:p>
    <w:p w14:paraId="15DCAC9E" w14:textId="77777777" w:rsidR="00ED2FA1" w:rsidRPr="00ED2FA1" w:rsidRDefault="00ED2FA1" w:rsidP="00ED2FA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2. Общественная палата призвана обеспечить согласование общественно значимых интересов граждан, некоммерческих организаций и органов местного самоуправления для решения наиболее важных вопросов экономического и социального развития Городского округа Люберцы, защиты прав и свобод граждан, развития демократических институтов путем:</w:t>
      </w:r>
    </w:p>
    <w:p w14:paraId="4DD6F85F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1) привлечения граждан, некоммерческих организаций и общественных объединений;</w:t>
      </w:r>
    </w:p>
    <w:p w14:paraId="4B033F95" w14:textId="64ACB3E4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2) выдвижения и поддержки гражданских инициатив, направленных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на реализацию конституционных прав, свобод и законных интересов граждан, прав и законных интересов некоммерческих организаций;</w:t>
      </w:r>
    </w:p>
    <w:p w14:paraId="56AB269F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3) выработки рекомендаций органам местного самоуправления при определении приоритетов в создании условий для развития промышленности, сельскохозяйственного производства, расширения рынка сельскохозяйственной продукции, сырья и продовольствия, в содействии развитию малого и среднего предпринимательства, в оказании поддержки социально ориентированным некоммерческим организациям, благотворительной деятельности и добровольчеству (волонтерству);</w:t>
      </w:r>
    </w:p>
    <w:p w14:paraId="7EF58663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4) взаимодействия с Общественной палатой Российской Федерации, Общественной палатой Московской области, общественными советами при Московской областной Думе и исполнительных органах Московской области,</w:t>
      </w:r>
      <w:r w:rsidRPr="00ED2FA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D2FA1">
        <w:rPr>
          <w:rFonts w:ascii="Times New Roman" w:hAnsi="Times New Roman" w:cs="Times New Roman"/>
          <w:sz w:val="28"/>
          <w:szCs w:val="28"/>
        </w:rPr>
        <w:t>органами местного самоуправления, муниципальными органами Московской области;</w:t>
      </w:r>
    </w:p>
    <w:p w14:paraId="2C3181FF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5) оказания информационной, методической и иной поддержки общественным объединениям, некоммерческим организациям, деятельность которых направлена на развитие гражданского общества в Городском округе Люберцы.</w:t>
      </w:r>
    </w:p>
    <w:p w14:paraId="13AE4982" w14:textId="77777777" w:rsid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EEEE8B2" w14:textId="77777777" w:rsid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Статья 2</w:t>
      </w:r>
      <w:r w:rsidRPr="00ED2FA1">
        <w:rPr>
          <w:rFonts w:ascii="Times New Roman" w:hAnsi="Times New Roman" w:cs="Times New Roman"/>
          <w:sz w:val="28"/>
          <w:szCs w:val="28"/>
        </w:rPr>
        <w:t>. Правовая основа деятельности Общественной палаты</w:t>
      </w:r>
    </w:p>
    <w:p w14:paraId="52BF2658" w14:textId="507E29DD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Общественная палата осуществляет свою деятельность в соответствии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с Конституцией Российской Федерации, федеральными конституционными законами, федеральными законами и иными нормативными правовыми актами Российской Федерации, Уставом Московской области, Законом Московской области от 04.07.2024 № 114/2024-ОЗ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2FA1">
        <w:rPr>
          <w:rFonts w:ascii="Times New Roman" w:hAnsi="Times New Roman" w:cs="Times New Roman"/>
          <w:sz w:val="28"/>
          <w:szCs w:val="28"/>
        </w:rPr>
        <w:t xml:space="preserve">«Об общих принципах организации и </w:t>
      </w:r>
      <w:r w:rsidRPr="00ED2FA1">
        <w:rPr>
          <w:rFonts w:ascii="Times New Roman" w:hAnsi="Times New Roman" w:cs="Times New Roman"/>
          <w:sz w:val="28"/>
          <w:szCs w:val="28"/>
        </w:rPr>
        <w:lastRenderedPageBreak/>
        <w:t>деятельности общественных палат муниципальных образований Московской области», иными законами и нормативными правовыми актами Московской области, Уставом Городского округа Люберцы, настоящим Положением, иными нормативными правовыми актами Городского округа Люберцы.</w:t>
      </w:r>
    </w:p>
    <w:p w14:paraId="0A2ED481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19B1B8D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Статья 3</w:t>
      </w:r>
      <w:r w:rsidRPr="00ED2FA1">
        <w:rPr>
          <w:rFonts w:ascii="Times New Roman" w:hAnsi="Times New Roman" w:cs="Times New Roman"/>
          <w:sz w:val="28"/>
          <w:szCs w:val="28"/>
        </w:rPr>
        <w:t>. Статус Общественной палаты</w:t>
      </w:r>
    </w:p>
    <w:p w14:paraId="767CBD05" w14:textId="1318DCAD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1. Общественная палата не является юридическим лицом, имеет бланк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с воспроизведением герба муниципального образования Московской области и своим наименованием.</w:t>
      </w:r>
    </w:p>
    <w:p w14:paraId="2A6C6FFD" w14:textId="3BD6A713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2. Общественная палата формируется на основе добровольного участия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в ее деятельности граждан, некоммерческих организаций и общественных объединений.</w:t>
      </w:r>
    </w:p>
    <w:p w14:paraId="1D110A77" w14:textId="77777777" w:rsidR="00ED2FA1" w:rsidRPr="00ED2FA1" w:rsidRDefault="00ED2FA1" w:rsidP="00ED2FA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3. Наименование «Общественная Городского округа Люберцы Московской области» не может быть использовано в наименованиях органов местного самоуправления, а также в наименованиях организаций.</w:t>
      </w:r>
    </w:p>
    <w:p w14:paraId="31CB2AA2" w14:textId="77777777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5A2F538E" w14:textId="77777777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Статья 4</w:t>
      </w:r>
      <w:r w:rsidRPr="00ED2FA1">
        <w:rPr>
          <w:rFonts w:ascii="Times New Roman" w:hAnsi="Times New Roman" w:cs="Times New Roman"/>
          <w:sz w:val="28"/>
          <w:szCs w:val="28"/>
        </w:rPr>
        <w:t>. Полномочия Общественной палаты</w:t>
      </w:r>
    </w:p>
    <w:p w14:paraId="64A54C18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Общественная палата вправе:</w:t>
      </w:r>
    </w:p>
    <w:p w14:paraId="346528EF" w14:textId="7C427AE8" w:rsidR="00ED2FA1" w:rsidRPr="00ED2FA1" w:rsidRDefault="00ED2FA1" w:rsidP="00ED2FA1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1) осуществлять в соответствии с Федеральным законом от 21.07.2014 </w:t>
      </w:r>
      <w:r>
        <w:rPr>
          <w:sz w:val="28"/>
          <w:szCs w:val="28"/>
        </w:rPr>
        <w:br/>
      </w:r>
      <w:r w:rsidRPr="00ED2FA1">
        <w:rPr>
          <w:sz w:val="28"/>
          <w:szCs w:val="28"/>
        </w:rPr>
        <w:t xml:space="preserve">№ 212-ФЗ «Об основах общественного контроля в Российской Федерации», Законом Московской области от 22.07.2015 № 130/2015-ОЗ «Об отдельных вопросах осуществления общественного контроля в Московской области» и иными нормативными правовыми актами Московской области общественный контроль за деятельностью органов местного самоуправления, государственных и муниципальных организаций, иных организаций, осуществляющих отдельные публичные полномочия на территории </w:t>
      </w:r>
      <w:r w:rsidR="00C528CD">
        <w:rPr>
          <w:sz w:val="28"/>
          <w:szCs w:val="28"/>
        </w:rPr>
        <w:t>Городского округа Люберцы</w:t>
      </w:r>
      <w:r w:rsidRPr="00ED2FA1">
        <w:rPr>
          <w:sz w:val="28"/>
          <w:szCs w:val="28"/>
        </w:rPr>
        <w:t xml:space="preserve"> Московской области;</w:t>
      </w:r>
    </w:p>
    <w:p w14:paraId="27E0281A" w14:textId="77777777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2) проводить гражданские форумы, слушания, «круглые столы» и иные мероприятия по общественно важным проблемам в порядке, установленном Регламентом Общественной палаты, принятым в соответствии с настоящим Положением;</w:t>
      </w:r>
    </w:p>
    <w:p w14:paraId="5D6F27AA" w14:textId="77777777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3) приглашать руководителей органов местного самоуправления и иных лиц на заседания Общественной палаты;</w:t>
      </w:r>
    </w:p>
    <w:p w14:paraId="0C5183C5" w14:textId="77777777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4) направлять в соответствии с Регламентом Общественной палаты членов Общественной палаты, уполномоченных советом Общественной палаты, для участия в заседаниях органов местного самоуправления;</w:t>
      </w:r>
    </w:p>
    <w:p w14:paraId="2E38DC55" w14:textId="77777777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5) направлять запросы Общественной палаты. В период между заседаниями Общественной палаты запросы от имени Общественной палаты направляются по решению совета Общественной палаты;</w:t>
      </w:r>
    </w:p>
    <w:p w14:paraId="56697275" w14:textId="091CD95E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6) </w:t>
      </w:r>
      <w:r w:rsidRPr="00C528CD">
        <w:rPr>
          <w:rFonts w:ascii="Times New Roman" w:hAnsi="Times New Roman" w:cs="Times New Roman"/>
          <w:sz w:val="28"/>
          <w:szCs w:val="28"/>
        </w:rPr>
        <w:t xml:space="preserve">оказывать некоммерческим организациям, общественным объединениям, деятельность которых направлена на развитие гражданского общества в </w:t>
      </w:r>
      <w:r w:rsidR="00C528CD" w:rsidRPr="00C528CD">
        <w:rPr>
          <w:rFonts w:ascii="Times New Roman" w:hAnsi="Times New Roman" w:cs="Times New Roman"/>
          <w:sz w:val="28"/>
          <w:szCs w:val="28"/>
        </w:rPr>
        <w:t xml:space="preserve">Городском округе Люберцы </w:t>
      </w:r>
      <w:r w:rsidRPr="00C528CD">
        <w:rPr>
          <w:rFonts w:ascii="Times New Roman" w:hAnsi="Times New Roman" w:cs="Times New Roman"/>
          <w:sz w:val="28"/>
          <w:szCs w:val="28"/>
        </w:rPr>
        <w:t xml:space="preserve">Московской области, содействие </w:t>
      </w:r>
      <w:r w:rsidR="00882587" w:rsidRPr="00C528CD">
        <w:rPr>
          <w:rFonts w:ascii="Times New Roman" w:hAnsi="Times New Roman" w:cs="Times New Roman"/>
          <w:sz w:val="28"/>
          <w:szCs w:val="28"/>
        </w:rPr>
        <w:br/>
      </w:r>
      <w:r w:rsidRPr="00C528CD">
        <w:rPr>
          <w:rFonts w:ascii="Times New Roman" w:hAnsi="Times New Roman" w:cs="Times New Roman"/>
          <w:sz w:val="28"/>
          <w:szCs w:val="28"/>
        </w:rPr>
        <w:t>в обеспечении их методическими материалами</w:t>
      </w:r>
      <w:r w:rsidRPr="00ED2FA1">
        <w:rPr>
          <w:rFonts w:ascii="Times New Roman" w:hAnsi="Times New Roman" w:cs="Times New Roman"/>
          <w:sz w:val="28"/>
          <w:szCs w:val="28"/>
        </w:rPr>
        <w:t>;</w:t>
      </w:r>
    </w:p>
    <w:p w14:paraId="2658DA95" w14:textId="77777777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7) привлекать в соответствии с Регламентом Общественной палаты экспертов;</w:t>
      </w:r>
    </w:p>
    <w:p w14:paraId="39C64512" w14:textId="3F25CA8E" w:rsidR="00ED2FA1" w:rsidRPr="00ED2FA1" w:rsidRDefault="00ED2FA1" w:rsidP="00ED2FA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8) направлять в органы местного самоуправления, государственные и муниципальные организации, иные организации, осуществляющие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федеральными законами отдельные публичные полномочия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Pr="007F7E25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7F7E25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="007F7E25" w:rsidRPr="00ED2FA1">
        <w:rPr>
          <w:rFonts w:ascii="Times New Roman" w:hAnsi="Times New Roman" w:cs="Times New Roman"/>
          <w:sz w:val="28"/>
          <w:szCs w:val="28"/>
        </w:rPr>
        <w:t xml:space="preserve"> </w:t>
      </w:r>
      <w:r w:rsidRPr="00ED2FA1">
        <w:rPr>
          <w:rFonts w:ascii="Times New Roman" w:hAnsi="Times New Roman" w:cs="Times New Roman"/>
          <w:sz w:val="28"/>
          <w:szCs w:val="28"/>
        </w:rPr>
        <w:t>Московской области, и их должностным лицам запросы по вопросам, входящим в компетенцию указанных органов и организаций. Запросы Общественной палаты должны соответствовать ее целям и задачам, указанным в статье 1 настоящего Положения;</w:t>
      </w:r>
    </w:p>
    <w:p w14:paraId="06548D33" w14:textId="77777777" w:rsidR="00ED2FA1" w:rsidRPr="00ED2FA1" w:rsidRDefault="00ED2FA1" w:rsidP="00ED2FA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9) взаимодействовать с органами местного самоуправления муниципального образования, Общественной палатой Московской области, общественными объединениями и иными некоммерческими организациями;</w:t>
      </w:r>
    </w:p>
    <w:p w14:paraId="74B97FD7" w14:textId="14C226DF" w:rsidR="00ED2FA1" w:rsidRPr="00ED2FA1" w:rsidRDefault="00ED2FA1" w:rsidP="00ED2FA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10) информировать жителей </w:t>
      </w:r>
      <w:r w:rsidR="007F7E25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="007F7E25" w:rsidRPr="00ED2FA1">
        <w:rPr>
          <w:rFonts w:ascii="Times New Roman" w:hAnsi="Times New Roman" w:cs="Times New Roman"/>
          <w:sz w:val="28"/>
          <w:szCs w:val="28"/>
        </w:rPr>
        <w:t xml:space="preserve"> </w:t>
      </w:r>
      <w:r w:rsidRPr="00ED2FA1">
        <w:rPr>
          <w:rFonts w:ascii="Times New Roman" w:hAnsi="Times New Roman" w:cs="Times New Roman"/>
          <w:sz w:val="28"/>
          <w:szCs w:val="28"/>
        </w:rPr>
        <w:t>о результатах своей деятельности в информационно-телекоммуникационной сети «Интернет» и средствах массовой информации;</w:t>
      </w:r>
    </w:p>
    <w:p w14:paraId="0B6A62A7" w14:textId="77777777" w:rsidR="00ED2FA1" w:rsidRPr="00ED2FA1" w:rsidRDefault="00ED2FA1" w:rsidP="00ED2FA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11) ходатайствовать перед органами местного самоуправления муниципального образования о награждении физических и юридических лиц муниципальными наградами;</w:t>
      </w:r>
    </w:p>
    <w:p w14:paraId="0B576AC7" w14:textId="543D9DA1" w:rsidR="00ED2FA1" w:rsidRPr="00ED2FA1" w:rsidRDefault="00ED2FA1" w:rsidP="00ED2FA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12) осуществлять иные полномочия в соответствии с законодательством Российской Федерации, законодательством Московской области, нормативными правовыми актами органов местного самоуправления</w:t>
      </w:r>
      <w:r w:rsidR="007F7E25">
        <w:rPr>
          <w:rFonts w:ascii="Times New Roman" w:hAnsi="Times New Roman" w:cs="Times New Roman"/>
          <w:sz w:val="28"/>
          <w:szCs w:val="28"/>
        </w:rPr>
        <w:t xml:space="preserve"> </w:t>
      </w:r>
      <w:r w:rsidR="007F7E25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Pr="00ED2FA1">
        <w:rPr>
          <w:rFonts w:ascii="Times New Roman" w:hAnsi="Times New Roman" w:cs="Times New Roman"/>
          <w:sz w:val="28"/>
          <w:szCs w:val="28"/>
        </w:rPr>
        <w:t>.</w:t>
      </w:r>
    </w:p>
    <w:p w14:paraId="33A7FA0F" w14:textId="77777777" w:rsidR="00ED2FA1" w:rsidRPr="00ED2FA1" w:rsidRDefault="00ED2FA1" w:rsidP="00ED2FA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E30D9E8" w14:textId="77777777" w:rsidR="00ED2FA1" w:rsidRPr="00ED2FA1" w:rsidRDefault="00ED2FA1" w:rsidP="00ED2FA1">
      <w:pPr>
        <w:pStyle w:val="ConsPlusNormal"/>
        <w:widowControl/>
        <w:ind w:firstLine="53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Статья 5</w:t>
      </w:r>
      <w:r w:rsidRPr="00ED2FA1">
        <w:rPr>
          <w:rFonts w:ascii="Times New Roman" w:hAnsi="Times New Roman" w:cs="Times New Roman"/>
          <w:sz w:val="28"/>
          <w:szCs w:val="28"/>
        </w:rPr>
        <w:t>. Численность и правомочность Общественной палаты</w:t>
      </w:r>
    </w:p>
    <w:p w14:paraId="4324658F" w14:textId="5AD4FF5B" w:rsidR="00ED2FA1" w:rsidRPr="00ED2FA1" w:rsidRDefault="00ED2FA1" w:rsidP="00ED2FA1">
      <w:pPr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Численность Общественной</w:t>
      </w:r>
      <w:r w:rsidR="007F7E25">
        <w:rPr>
          <w:sz w:val="28"/>
          <w:szCs w:val="28"/>
        </w:rPr>
        <w:t xml:space="preserve"> палаты</w:t>
      </w:r>
      <w:r w:rsidRPr="00ED2FA1">
        <w:rPr>
          <w:sz w:val="28"/>
          <w:szCs w:val="28"/>
        </w:rPr>
        <w:t xml:space="preserve"> - 45 человек.</w:t>
      </w:r>
    </w:p>
    <w:p w14:paraId="6658F557" w14:textId="071E9A32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Общественная палата является правомочной в случае утверждения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не менее двух третей от установленного настоящим Положением числа членов Общественной палаты.</w:t>
      </w:r>
    </w:p>
    <w:p w14:paraId="7DC8F500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16BFE82" w14:textId="77777777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Статья 6</w:t>
      </w:r>
      <w:r w:rsidRPr="00ED2FA1">
        <w:rPr>
          <w:rFonts w:ascii="Times New Roman" w:hAnsi="Times New Roman" w:cs="Times New Roman"/>
          <w:sz w:val="28"/>
          <w:szCs w:val="28"/>
        </w:rPr>
        <w:t>. Срок полномочий Общественной палаты</w:t>
      </w:r>
    </w:p>
    <w:p w14:paraId="470F7E4B" w14:textId="3C0E1F72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Срок полномочий Общественной палаты составляет три года и исчисляется со дня проведения первого заседания Общественной палаты нового состава.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Со дня проведения первого заседания Общественной палаты нового состава полномочия Общественной палаты действующего состава прекращаются.</w:t>
      </w:r>
    </w:p>
    <w:p w14:paraId="386CDE82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3A10435" w14:textId="77777777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Статья 7</w:t>
      </w:r>
      <w:r w:rsidRPr="00ED2FA1">
        <w:rPr>
          <w:rFonts w:ascii="Times New Roman" w:hAnsi="Times New Roman" w:cs="Times New Roman"/>
          <w:sz w:val="28"/>
          <w:szCs w:val="28"/>
        </w:rPr>
        <w:t>. Место нахождения Общественной палаты</w:t>
      </w:r>
    </w:p>
    <w:p w14:paraId="132B3D13" w14:textId="77777777" w:rsidR="00ED2FA1" w:rsidRDefault="00ED2FA1" w:rsidP="00ED2FA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Место нахождения Общественной палаты - Московская область, Городской округ Люберцы, г. Люберцы, Октябрьский проспект, 190.</w:t>
      </w:r>
    </w:p>
    <w:p w14:paraId="024354B2" w14:textId="77777777" w:rsidR="00ED2FA1" w:rsidRPr="00ED2FA1" w:rsidRDefault="00ED2FA1" w:rsidP="00ED2FA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D2B0E1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sz w:val="28"/>
          <w:szCs w:val="28"/>
        </w:rPr>
        <w:t>Статья 8</w:t>
      </w:r>
      <w:r w:rsidRPr="00ED2FA1">
        <w:rPr>
          <w:rFonts w:ascii="Times New Roman" w:hAnsi="Times New Roman" w:cs="Times New Roman"/>
          <w:sz w:val="28"/>
          <w:szCs w:val="28"/>
        </w:rPr>
        <w:t>. Знаки отличия Общественной палаты</w:t>
      </w:r>
    </w:p>
    <w:p w14:paraId="39D8A3AC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1. Общественная палата имеет следующие знаки отличия:</w:t>
      </w:r>
    </w:p>
    <w:p w14:paraId="470BC1BE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1) почетная грамота Общественной палаты;</w:t>
      </w:r>
    </w:p>
    <w:p w14:paraId="29148212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2) благодарственное письмо Общественной палаты.</w:t>
      </w:r>
    </w:p>
    <w:p w14:paraId="12CEC389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Награждение знаками отличия производится по решению совета Общественной палаты.</w:t>
      </w:r>
    </w:p>
    <w:p w14:paraId="21300DD4" w14:textId="77777777" w:rsidR="00ED2FA1" w:rsidRPr="00ED2FA1" w:rsidRDefault="00ED2FA1" w:rsidP="00ED2FA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2. Общественная палата вправе ходатайствовать о награждении наградами муниципального образования и Общественной палаты Московской области.</w:t>
      </w:r>
    </w:p>
    <w:p w14:paraId="4B8F3430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FD1FBCA" w14:textId="77777777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Статья 9</w:t>
      </w:r>
      <w:r w:rsidRPr="00ED2FA1">
        <w:rPr>
          <w:rFonts w:ascii="Times New Roman" w:hAnsi="Times New Roman" w:cs="Times New Roman"/>
          <w:sz w:val="28"/>
          <w:szCs w:val="28"/>
        </w:rPr>
        <w:t>. Выдвижение кандидатов в члены Общественной палаты</w:t>
      </w:r>
    </w:p>
    <w:p w14:paraId="45B552DE" w14:textId="35A1419F" w:rsidR="00ED2FA1" w:rsidRPr="00ED2FA1" w:rsidRDefault="00ED2FA1" w:rsidP="00ED2FA1">
      <w:pPr>
        <w:pStyle w:val="af0"/>
        <w:numPr>
          <w:ilvl w:val="0"/>
          <w:numId w:val="12"/>
        </w:numPr>
        <w:tabs>
          <w:tab w:val="left" w:pos="709"/>
          <w:tab w:val="left" w:pos="851"/>
        </w:tabs>
        <w:spacing w:before="0" w:beforeAutospacing="0" w:after="0" w:afterAutospacing="0" w:line="288" w:lineRule="atLeast"/>
        <w:ind w:left="0"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Порядок, сроки формирования и количественный состав Общественной палаты устанавливаются муниципальным правовым актом Главы </w:t>
      </w:r>
      <w:r w:rsidR="007F7E25" w:rsidRPr="007F7E25">
        <w:rPr>
          <w:sz w:val="28"/>
          <w:szCs w:val="28"/>
        </w:rPr>
        <w:t>Городского округа Люберцы</w:t>
      </w:r>
      <w:r w:rsidR="007F7E25" w:rsidRPr="00ED2FA1">
        <w:rPr>
          <w:sz w:val="28"/>
          <w:szCs w:val="28"/>
        </w:rPr>
        <w:t xml:space="preserve"> </w:t>
      </w:r>
      <w:r w:rsidRPr="00ED2FA1">
        <w:rPr>
          <w:sz w:val="28"/>
          <w:szCs w:val="28"/>
        </w:rPr>
        <w:t xml:space="preserve">с учетом положений Закона Московской области от 04.07.2024 </w:t>
      </w:r>
      <w:r w:rsidRPr="00ED2FA1">
        <w:rPr>
          <w:sz w:val="28"/>
          <w:szCs w:val="28"/>
        </w:rPr>
        <w:lastRenderedPageBreak/>
        <w:t>№ 114/2024-ОЗ «Об общих принципах организации и деятельности общественных палат муниципальных образований Московской области», консультаций и рекомендаций Общественной палаты Московской области.</w:t>
      </w:r>
    </w:p>
    <w:p w14:paraId="5838EA5C" w14:textId="11C63BB9" w:rsidR="00ED2FA1" w:rsidRPr="00ED2FA1" w:rsidRDefault="00ED2FA1" w:rsidP="00ED2FA1">
      <w:pPr>
        <w:pStyle w:val="af0"/>
        <w:tabs>
          <w:tab w:val="left" w:pos="709"/>
          <w:tab w:val="left" w:pos="851"/>
        </w:tabs>
        <w:spacing w:before="0" w:beforeAutospacing="0" w:after="0" w:afterAutospacing="0" w:line="288" w:lineRule="atLeast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Глава </w:t>
      </w:r>
      <w:r w:rsidR="007F7E25" w:rsidRPr="007F7E25">
        <w:rPr>
          <w:sz w:val="28"/>
          <w:szCs w:val="28"/>
        </w:rPr>
        <w:t>Городского округа Люберцы</w:t>
      </w:r>
      <w:r w:rsidR="007F7E25" w:rsidRPr="00ED2FA1">
        <w:rPr>
          <w:sz w:val="28"/>
          <w:szCs w:val="28"/>
        </w:rPr>
        <w:t xml:space="preserve"> </w:t>
      </w:r>
      <w:r w:rsidRPr="00ED2FA1">
        <w:rPr>
          <w:sz w:val="28"/>
          <w:szCs w:val="28"/>
        </w:rPr>
        <w:t xml:space="preserve">не позднее чем за 60 рабочих дней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 xml:space="preserve">до истечения срока полномочий Общественной палаты издает муниципальный правовой акт, содержащий информацию о начале процедуры формировании нового состава Общественной палаты, сроке приема документов от кандидатов в члены Общественной палаты, адресе и графике работы пункта приема документов от кандидатов в члены Общественной палаты, лицах, ответственных за прием документов от кандидатов в члены Общественной палаты, количественном составе Общественной палаты. </w:t>
      </w:r>
    </w:p>
    <w:p w14:paraId="1A83B1DA" w14:textId="2F7648F2" w:rsidR="00ED2FA1" w:rsidRPr="00ED2FA1" w:rsidRDefault="00ED2FA1" w:rsidP="00ED2FA1">
      <w:pPr>
        <w:pStyle w:val="ConsPlusNormal"/>
        <w:numPr>
          <w:ilvl w:val="0"/>
          <w:numId w:val="12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7F7E25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="007F7E25" w:rsidRPr="00ED2FA1">
        <w:rPr>
          <w:rFonts w:ascii="Times New Roman" w:hAnsi="Times New Roman" w:cs="Times New Roman"/>
          <w:sz w:val="28"/>
          <w:szCs w:val="28"/>
        </w:rPr>
        <w:t xml:space="preserve"> </w:t>
      </w:r>
      <w:r w:rsidRPr="00ED2FA1">
        <w:rPr>
          <w:rFonts w:ascii="Times New Roman" w:hAnsi="Times New Roman" w:cs="Times New Roman"/>
          <w:sz w:val="28"/>
          <w:szCs w:val="28"/>
        </w:rPr>
        <w:t xml:space="preserve">Московской области публикует указанный в части 2 настоящей статьи муниципальный правовой акт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7F7E25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7F7E25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="007F7E25">
        <w:rPr>
          <w:rFonts w:ascii="Times New Roman" w:hAnsi="Times New Roman" w:cs="Times New Roman"/>
          <w:sz w:val="28"/>
          <w:szCs w:val="28"/>
        </w:rPr>
        <w:t xml:space="preserve"> Московской области </w:t>
      </w:r>
      <w:r w:rsidRPr="00ED2FA1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и в течение пяти рабочих дней направляет его Общественной палате Московской области для публикации на официальном сайте Общественной палаты Московской области в информационно-телекоммуникационной сети «Интернет».</w:t>
      </w:r>
    </w:p>
    <w:p w14:paraId="494AB749" w14:textId="77777777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P89"/>
      <w:bookmarkEnd w:id="0"/>
      <w:r w:rsidRPr="00ED2FA1">
        <w:rPr>
          <w:rFonts w:ascii="Times New Roman" w:hAnsi="Times New Roman" w:cs="Times New Roman"/>
          <w:sz w:val="28"/>
          <w:szCs w:val="28"/>
        </w:rPr>
        <w:t>3. Правом на выдвижение кандидатов в члены Общественной палаты обладают:</w:t>
      </w:r>
    </w:p>
    <w:p w14:paraId="5266431C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1) Общественная палата Московской области;</w:t>
      </w:r>
    </w:p>
    <w:p w14:paraId="38296FF9" w14:textId="4DD3BA9C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91"/>
      <w:bookmarkEnd w:id="1"/>
      <w:r w:rsidRPr="00ED2FA1">
        <w:rPr>
          <w:rFonts w:ascii="Times New Roman" w:hAnsi="Times New Roman" w:cs="Times New Roman"/>
          <w:sz w:val="28"/>
          <w:szCs w:val="28"/>
        </w:rPr>
        <w:t xml:space="preserve">2) некоммерческие организации, общественные объединения, действующие на территории Московской области не менее двух лет,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за исключением некоммерческих организаций, их региональных и местных отделений, которые в соответствии с частью 1 статьи 6 Федерального закона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от 04.04.2005 № 32-ФЗ «Об Общественной палате Российской Федерации»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не допускаются к выдвижению кандидатов в члены Общественной палаты Российской Федерации. Указанные некоммерческие организации, общественные объединения могут выдвигать одного кандидата.</w:t>
      </w:r>
    </w:p>
    <w:p w14:paraId="28B98564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93"/>
      <w:bookmarkEnd w:id="2"/>
      <w:r w:rsidRPr="00ED2FA1">
        <w:rPr>
          <w:rFonts w:ascii="Times New Roman" w:hAnsi="Times New Roman" w:cs="Times New Roman"/>
          <w:sz w:val="28"/>
          <w:szCs w:val="28"/>
        </w:rPr>
        <w:t>4. Кандидаты в члены Общественной палаты от Общественной палаты Московской области направляют в пункт приема документов, установленный Главой муниципального образования в соответствии с требованиями части 1 настоящей статьи, свои заявления и следующие документы (сведения):</w:t>
      </w:r>
    </w:p>
    <w:p w14:paraId="703F1050" w14:textId="4EAAE22A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1) копию решения Общественной палаты Московской области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о выдвижении кандидата в члены Общественной палаты;</w:t>
      </w:r>
    </w:p>
    <w:p w14:paraId="3E61B5BD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2) сведения о возрасте, гражданстве, месте жительства, неснятых или непогашенных судимостях, образовании, профессиональной и общественной деятельности кандидата в члены Общественной палаты за последние два года на основании документов, подтверждающих осуществление такой деятельности;</w:t>
      </w:r>
    </w:p>
    <w:p w14:paraId="4585E40F" w14:textId="0CB349E4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3) заявление кандидата в члены Общественной палаты о согласии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на выдвижение и утверждение его членом Общественной палаты;</w:t>
      </w:r>
    </w:p>
    <w:p w14:paraId="3C8AE978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4) копию документа, удостоверяющего личность гражданина Российской Федерации на территории Российской Федерации;</w:t>
      </w:r>
    </w:p>
    <w:p w14:paraId="382B6827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5) согласие кандидата в члены Общественной палаты на обработку его персональных данных.</w:t>
      </w:r>
    </w:p>
    <w:p w14:paraId="7447658C" w14:textId="15A36B4C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99"/>
      <w:bookmarkEnd w:id="3"/>
      <w:r w:rsidRPr="00ED2FA1">
        <w:rPr>
          <w:rFonts w:ascii="Times New Roman" w:hAnsi="Times New Roman" w:cs="Times New Roman"/>
          <w:sz w:val="28"/>
          <w:szCs w:val="28"/>
        </w:rPr>
        <w:t xml:space="preserve">5. Кандидаты в члены Общественной палаты от некоммерческих </w:t>
      </w:r>
      <w:r w:rsidRPr="00ED2FA1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организаций, общественных объединений, соответствующих требованиям, указанным в пункте 2 части 3 настоящей статьи, направляют в пункт приема документов, установленный Главой </w:t>
      </w:r>
      <w:r w:rsidR="007F7E25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части 1 настоящей статьи, свои заявления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и следующие документы (сведения):</w:t>
      </w:r>
    </w:p>
    <w:p w14:paraId="720FB3B4" w14:textId="1F27063F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1) копию решения коллегиального органа некоммерческой организации, общественного объединения, выдвигающих кандидата в члены Общественной палаты, обладающего соответствующими полномочиями в силу закона или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в соответствии с уставом этой организации, а при отсутствии коллегиального органа - решения иных органов, обладающих в силу закона или в соответствии с уставом этой организации правом выступать от имени этой организации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о выдвижении кандидата в члены Общественной палаты;</w:t>
      </w:r>
    </w:p>
    <w:p w14:paraId="5F6DE65E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2) сведения о возрасте, гражданстве, месте жительства, неснятых или непогашенных судимостях, образовании, профессиональной и общественной деятельности кандидата в члены Общественной палаты за последние три года на основании документов, подтверждающих осуществление такой деятельности;</w:t>
      </w:r>
    </w:p>
    <w:p w14:paraId="162B863C" w14:textId="37275DAD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3) заявление кандидата в члены Общественной палаты о согласии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на выдвижение и утверждение его членом Общественной палаты;</w:t>
      </w:r>
    </w:p>
    <w:p w14:paraId="1EC9565C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4) краткую информацию о деятельности некоммерческой организации, общественного объединения;</w:t>
      </w:r>
    </w:p>
    <w:p w14:paraId="2D02C17E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5) копию устава некоммерческой организации, общественного объединения, заверенную в установленном законодательством Российской Федерации порядке;</w:t>
      </w:r>
    </w:p>
    <w:p w14:paraId="5DC5CFD8" w14:textId="7C4197ED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6) выписку из Единого государственного реестра юридических лиц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в отношении некоммерческой организации, общественного объединения, полученную не ранее чем за 30 календарных дней до дня ее представления;</w:t>
      </w:r>
    </w:p>
    <w:p w14:paraId="08C37FD8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7) копию документа, удостоверяющего личность гражданина Российской Федерации на территории Российской Федерации;</w:t>
      </w:r>
    </w:p>
    <w:p w14:paraId="4F0C23EF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8) согласие кандидата в члены Общественной палаты на обработку его персональных данных.</w:t>
      </w:r>
    </w:p>
    <w:p w14:paraId="1FCB76F2" w14:textId="1DB2534E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6. Кандидат в члены Общественной палаты вправе в любое время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до окончания срока приема документов от кандидатов в члены Общественной палаты отозвать свое заявление о согласии на выдвижение и утверждение его членом Общественной палаты, подав письменное заявление в пункт приема документов, установленный Главой </w:t>
      </w:r>
      <w:r w:rsidR="007F7E25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в соответствии с требованиями части 1 настоящей статьи. В этом случае кандидат исключается из списка кандидатов в члены Общественной палаты.</w:t>
      </w:r>
    </w:p>
    <w:p w14:paraId="5B9EE3B3" w14:textId="7F09D5D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7. Лица, которые муниципальным правовым актом, изданным Главой </w:t>
      </w:r>
      <w:r w:rsidR="007F7E25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="007F7E25" w:rsidRPr="00ED2FA1">
        <w:rPr>
          <w:rFonts w:ascii="Times New Roman" w:hAnsi="Times New Roman" w:cs="Times New Roman"/>
          <w:sz w:val="28"/>
          <w:szCs w:val="28"/>
        </w:rPr>
        <w:t xml:space="preserve"> </w:t>
      </w:r>
      <w:r w:rsidRPr="00ED2FA1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части 1 настоящей статьи, назначены ответственными за прием документов от кандидатов в члены Общественной палаты, в течение пяти рабочих дней на основании документов, поступивших в соответствии с частями 4 и 5 настоящей статьи, формируют список кандидатов в члены Общественной палаты (далее - список кандидатов) и направляют его вместе с представленными документами в Общественную палату Московской области для осуществления проверки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на соответствие их требованиям статьи 7 Закона Московской области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от 04.07.2024 № 114/2024-ОЗ «Об общих принципах организации и </w:t>
      </w:r>
      <w:r w:rsidRPr="00ED2FA1">
        <w:rPr>
          <w:rFonts w:ascii="Times New Roman" w:hAnsi="Times New Roman" w:cs="Times New Roman"/>
          <w:sz w:val="28"/>
          <w:szCs w:val="28"/>
        </w:rPr>
        <w:lastRenderedPageBreak/>
        <w:t>деятельности общественных палат муниципальных образований Московской области».</w:t>
      </w:r>
    </w:p>
    <w:p w14:paraId="7992364C" w14:textId="377E75B3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8. Прошедший проверку список кандидатов публикуется на официальном сайте Общественной палаты Московской области в информационно-телекоммуникационной сети «Интернет» и направляется Главе </w:t>
      </w:r>
      <w:r w:rsidR="007F7E25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="007F7E25" w:rsidRPr="00ED2FA1">
        <w:rPr>
          <w:rFonts w:ascii="Times New Roman" w:hAnsi="Times New Roman" w:cs="Times New Roman"/>
          <w:sz w:val="28"/>
          <w:szCs w:val="28"/>
        </w:rPr>
        <w:t xml:space="preserve"> </w:t>
      </w:r>
      <w:r w:rsidRPr="00ED2FA1">
        <w:rPr>
          <w:rFonts w:ascii="Times New Roman" w:hAnsi="Times New Roman" w:cs="Times New Roman"/>
          <w:sz w:val="28"/>
          <w:szCs w:val="28"/>
        </w:rPr>
        <w:t xml:space="preserve">для публикации на официальном сайте </w:t>
      </w:r>
      <w:r w:rsidR="007F7E25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7F7E25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Pr="00ED2FA1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«Интернет».</w:t>
      </w:r>
    </w:p>
    <w:p w14:paraId="7939ED81" w14:textId="245D6AA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110"/>
      <w:bookmarkEnd w:id="4"/>
      <w:r w:rsidRPr="00ED2FA1">
        <w:rPr>
          <w:rFonts w:ascii="Times New Roman" w:hAnsi="Times New Roman" w:cs="Times New Roman"/>
          <w:sz w:val="28"/>
          <w:szCs w:val="28"/>
        </w:rPr>
        <w:t xml:space="preserve">9. Одна треть состава Общественной палаты формируется и утверждается Общественной палатой Московской области из списка кандидатов в течение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20 рабочих дней с даты публикации списка кандидатов на официальном сайте Общественной палаты Московской области в информационно-телекоммуникационной сети «Интернет». Общее количество членов Общественной палаты, утвержденное Общественной палатой Московской области, должно быть кратно трем.</w:t>
      </w:r>
    </w:p>
    <w:p w14:paraId="3E595D48" w14:textId="0D63446F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Общественная палата Московской области направляет Главе </w:t>
      </w:r>
      <w:r w:rsidR="0000386B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="0000386B" w:rsidRPr="00ED2FA1">
        <w:rPr>
          <w:rFonts w:ascii="Times New Roman" w:hAnsi="Times New Roman" w:cs="Times New Roman"/>
          <w:sz w:val="28"/>
          <w:szCs w:val="28"/>
        </w:rPr>
        <w:t xml:space="preserve"> </w:t>
      </w:r>
      <w:r w:rsidRPr="00ED2FA1">
        <w:rPr>
          <w:rFonts w:ascii="Times New Roman" w:hAnsi="Times New Roman" w:cs="Times New Roman"/>
          <w:sz w:val="28"/>
          <w:szCs w:val="28"/>
        </w:rPr>
        <w:t>список утвержденных членов Общественной палаты.</w:t>
      </w:r>
    </w:p>
    <w:p w14:paraId="055C70E5" w14:textId="30329F34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112"/>
      <w:bookmarkEnd w:id="5"/>
      <w:r w:rsidRPr="00ED2FA1">
        <w:rPr>
          <w:rFonts w:ascii="Times New Roman" w:hAnsi="Times New Roman" w:cs="Times New Roman"/>
          <w:sz w:val="28"/>
          <w:szCs w:val="28"/>
        </w:rPr>
        <w:t xml:space="preserve">10. Одна треть состава Общественной палаты формируется Главой </w:t>
      </w:r>
      <w:r w:rsidR="0000386B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="0000386B" w:rsidRPr="00ED2FA1">
        <w:rPr>
          <w:rFonts w:ascii="Times New Roman" w:hAnsi="Times New Roman" w:cs="Times New Roman"/>
          <w:sz w:val="28"/>
          <w:szCs w:val="28"/>
        </w:rPr>
        <w:t xml:space="preserve"> </w:t>
      </w:r>
      <w:r w:rsidRPr="00ED2FA1">
        <w:rPr>
          <w:rFonts w:ascii="Times New Roman" w:hAnsi="Times New Roman" w:cs="Times New Roman"/>
          <w:sz w:val="28"/>
          <w:szCs w:val="28"/>
        </w:rPr>
        <w:t xml:space="preserve">из списка кандидатов и утверждается </w:t>
      </w:r>
      <w:r w:rsidR="0000386B">
        <w:rPr>
          <w:rFonts w:ascii="Times New Roman" w:hAnsi="Times New Roman" w:cs="Times New Roman"/>
          <w:sz w:val="28"/>
          <w:szCs w:val="28"/>
        </w:rPr>
        <w:t xml:space="preserve">советом депутатов </w:t>
      </w:r>
      <w:r w:rsidR="0000386B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="0000386B" w:rsidRPr="00ED2FA1">
        <w:rPr>
          <w:rFonts w:ascii="Times New Roman" w:hAnsi="Times New Roman" w:cs="Times New Roman"/>
          <w:sz w:val="28"/>
          <w:szCs w:val="28"/>
        </w:rPr>
        <w:t xml:space="preserve"> </w:t>
      </w:r>
      <w:r w:rsidRPr="00ED2FA1">
        <w:rPr>
          <w:rFonts w:ascii="Times New Roman" w:hAnsi="Times New Roman" w:cs="Times New Roman"/>
          <w:sz w:val="28"/>
          <w:szCs w:val="28"/>
        </w:rPr>
        <w:t xml:space="preserve">Московской области в течение 20 рабочих дней со дня поступления списка утвержденных членов Общественной палаты Главе </w:t>
      </w:r>
      <w:r w:rsidR="0000386B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Pr="00ED2FA1">
        <w:rPr>
          <w:rFonts w:ascii="Times New Roman" w:hAnsi="Times New Roman" w:cs="Times New Roman"/>
          <w:sz w:val="28"/>
          <w:szCs w:val="28"/>
        </w:rPr>
        <w:t xml:space="preserve">. Общее количество членов Общественной палаты, предложенное Главой </w:t>
      </w:r>
      <w:r w:rsidR="0000386B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="0000386B" w:rsidRPr="00ED2FA1">
        <w:rPr>
          <w:rFonts w:ascii="Times New Roman" w:hAnsi="Times New Roman" w:cs="Times New Roman"/>
          <w:sz w:val="28"/>
          <w:szCs w:val="28"/>
        </w:rPr>
        <w:t xml:space="preserve"> </w:t>
      </w:r>
      <w:r w:rsidRPr="00ED2FA1">
        <w:rPr>
          <w:rFonts w:ascii="Times New Roman" w:hAnsi="Times New Roman" w:cs="Times New Roman"/>
          <w:sz w:val="28"/>
          <w:szCs w:val="28"/>
        </w:rPr>
        <w:t xml:space="preserve">к утверждению </w:t>
      </w:r>
      <w:r w:rsidR="007E160F">
        <w:rPr>
          <w:rFonts w:ascii="Times New Roman" w:hAnsi="Times New Roman" w:cs="Times New Roman"/>
          <w:sz w:val="28"/>
          <w:szCs w:val="28"/>
        </w:rPr>
        <w:t>советом депутатов</w:t>
      </w:r>
      <w:r w:rsidRPr="00ED2FA1">
        <w:rPr>
          <w:rFonts w:ascii="Times New Roman" w:hAnsi="Times New Roman" w:cs="Times New Roman"/>
          <w:sz w:val="28"/>
          <w:szCs w:val="28"/>
        </w:rPr>
        <w:t xml:space="preserve"> </w:t>
      </w:r>
      <w:r w:rsidR="0000386B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Pr="00ED2FA1">
        <w:rPr>
          <w:rFonts w:ascii="Times New Roman" w:hAnsi="Times New Roman" w:cs="Times New Roman"/>
          <w:sz w:val="28"/>
          <w:szCs w:val="28"/>
        </w:rPr>
        <w:t>, должно быть кратно трем.</w:t>
      </w:r>
    </w:p>
    <w:p w14:paraId="4663BD95" w14:textId="6152A86D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11. Члены Общественной палаты, утвержденные в соответствии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с требованиями частей 9 и 10 настоящей статьи, определяют состав остальной одной трети членов Общественной палаты из числа кандидатов, оставшихся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в списке кандидатов, в течение десяти рабочих дней со дня утверждения </w:t>
      </w:r>
      <w:r w:rsidR="007E160F">
        <w:rPr>
          <w:rFonts w:ascii="Times New Roman" w:hAnsi="Times New Roman" w:cs="Times New Roman"/>
          <w:sz w:val="28"/>
          <w:szCs w:val="28"/>
        </w:rPr>
        <w:t xml:space="preserve">советом депутатов </w:t>
      </w:r>
      <w:r w:rsidR="007E160F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Pr="00ED2FA1">
        <w:rPr>
          <w:rFonts w:ascii="Times New Roman" w:hAnsi="Times New Roman" w:cs="Times New Roman"/>
          <w:sz w:val="28"/>
          <w:szCs w:val="28"/>
        </w:rPr>
        <w:t xml:space="preserve"> одной трети состава Общественной палаты.</w:t>
      </w:r>
    </w:p>
    <w:p w14:paraId="7B6CE666" w14:textId="55CCB486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12. Общественная палата является правомочной, если в ее состав вошло более трех четвертых установленного муниципальным правовым актом Главы </w:t>
      </w:r>
      <w:r w:rsidR="007E160F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="007E160F" w:rsidRPr="00ED2FA1">
        <w:rPr>
          <w:rFonts w:ascii="Times New Roman" w:hAnsi="Times New Roman" w:cs="Times New Roman"/>
          <w:sz w:val="28"/>
          <w:szCs w:val="28"/>
        </w:rPr>
        <w:t xml:space="preserve"> </w:t>
      </w:r>
      <w:r w:rsidRPr="00ED2FA1">
        <w:rPr>
          <w:rFonts w:ascii="Times New Roman" w:hAnsi="Times New Roman" w:cs="Times New Roman"/>
          <w:sz w:val="28"/>
          <w:szCs w:val="28"/>
        </w:rPr>
        <w:t>количественного состава Общественной палаты. Первое заседание Общественной палаты, образованной в правомочном составе, должно быть проведено не позднее чем через десять дней со дня истечения срока полномочий Общественной палаты действующего состава.</w:t>
      </w:r>
    </w:p>
    <w:p w14:paraId="1BCFDF21" w14:textId="66727EEE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13. Сформированный список утверждённых членов Общественной палаты размещается на официальном сайте Общественной палаты Московской области в информационно-телекоммуникационной сети «Интернет» и официальном сайте</w:t>
      </w:r>
      <w:r w:rsidR="007E160F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Pr="00ED2FA1">
        <w:rPr>
          <w:rFonts w:ascii="Times New Roman" w:hAnsi="Times New Roman" w:cs="Times New Roman"/>
          <w:sz w:val="28"/>
          <w:szCs w:val="28"/>
        </w:rPr>
        <w:t xml:space="preserve"> </w:t>
      </w:r>
      <w:r w:rsidR="007E160F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="007E160F" w:rsidRPr="00ED2FA1">
        <w:rPr>
          <w:rFonts w:ascii="Times New Roman" w:hAnsi="Times New Roman" w:cs="Times New Roman"/>
          <w:sz w:val="28"/>
          <w:szCs w:val="28"/>
        </w:rPr>
        <w:t xml:space="preserve"> </w:t>
      </w:r>
      <w:r w:rsidRPr="00ED2FA1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«Интернет».</w:t>
      </w:r>
    </w:p>
    <w:p w14:paraId="10AFA313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D0FB837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Статья 10.</w:t>
      </w:r>
      <w:r w:rsidRPr="00ED2FA1">
        <w:rPr>
          <w:rFonts w:ascii="Times New Roman" w:hAnsi="Times New Roman" w:cs="Times New Roman"/>
          <w:sz w:val="28"/>
          <w:szCs w:val="28"/>
        </w:rPr>
        <w:t xml:space="preserve"> Доформирование Общественной палаты</w:t>
      </w:r>
    </w:p>
    <w:p w14:paraId="1F1AE52F" w14:textId="1C7F106B" w:rsidR="00ED2FA1" w:rsidRPr="00ED2FA1" w:rsidRDefault="00ED2FA1" w:rsidP="00ED2FA1">
      <w:pPr>
        <w:pStyle w:val="ConsPlusNormal"/>
        <w:numPr>
          <w:ilvl w:val="0"/>
          <w:numId w:val="13"/>
        </w:numPr>
        <w:tabs>
          <w:tab w:val="left" w:pos="709"/>
          <w:tab w:val="left" w:pos="851"/>
        </w:tabs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В случае прекращения полномочий члена Общественной палаты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по основаниям, указанным в пунктах 2 – 7 части 1 статьи 10 Закона Московской области от 04.07.2024 № 114/2024-ОЗ «Об общих принципах организации и деятельности общественных палат муниципальных образований Московской </w:t>
      </w:r>
      <w:r w:rsidRPr="00ED2FA1">
        <w:rPr>
          <w:rFonts w:ascii="Times New Roman" w:hAnsi="Times New Roman" w:cs="Times New Roman"/>
          <w:sz w:val="28"/>
          <w:szCs w:val="28"/>
        </w:rPr>
        <w:lastRenderedPageBreak/>
        <w:t xml:space="preserve">области», Общественная палата в порядке, установленном Регламентом Общественной палаты, утверждает нового члена Общественной палаты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из числа кандидатов, включенных в список кандидатов.</w:t>
      </w:r>
    </w:p>
    <w:p w14:paraId="65D6EF53" w14:textId="51A59AA8" w:rsidR="00ED2FA1" w:rsidRPr="00ED2FA1" w:rsidRDefault="00ED2FA1" w:rsidP="00ED2FA1">
      <w:pPr>
        <w:pStyle w:val="ConsPlusNormal"/>
        <w:widowControl/>
        <w:numPr>
          <w:ilvl w:val="0"/>
          <w:numId w:val="13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Доформирование Общественной палаты производится в течение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не более 90 календарных дней со дня досрочного прекращения полномочий члена Общественной палаты. </w:t>
      </w:r>
    </w:p>
    <w:p w14:paraId="01A82649" w14:textId="77777777" w:rsidR="00ED2FA1" w:rsidRPr="00ED2FA1" w:rsidRDefault="00ED2FA1" w:rsidP="00ED2FA1">
      <w:pPr>
        <w:pStyle w:val="ConsPlusNormal"/>
        <w:widowControl/>
        <w:tabs>
          <w:tab w:val="left" w:pos="709"/>
          <w:tab w:val="left" w:pos="851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Новый член Общественной палаты вводится в ее состав тем органом, который ранее утверждал прекратившего полномочия члена Общественной палаты.</w:t>
      </w:r>
    </w:p>
    <w:p w14:paraId="2AD17DE9" w14:textId="1490B37B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3. О доформировании Общественной палаты Глава </w:t>
      </w:r>
      <w:r w:rsidR="007E160F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Pr="00ED2FA1">
        <w:rPr>
          <w:rFonts w:ascii="Times New Roman" w:hAnsi="Times New Roman" w:cs="Times New Roman"/>
          <w:sz w:val="28"/>
          <w:szCs w:val="28"/>
        </w:rPr>
        <w:t xml:space="preserve"> в течение 30 календарных дней со дня досрочного прекращения полномочий члена Общественной палаты издает муниципальный правовой акт, содержащий информацию о начале процедуры доформирования Общественной палаты, сроке приема документов от кандидатов в члены Общественной палаты, адресе и графике работы пункта приема документов от кандидатов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в члены Общественной палаты, лицах, ответственных за прием документов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от кандидатов в члены Общественной палаты. Указываются сроки и пункты приема документов от кандидатов, перечень документов и должностное лицо, ответственное за доформирование. Период приема документов при доформировании не должен превышать 30 календарных дней. </w:t>
      </w:r>
    </w:p>
    <w:p w14:paraId="41D820BF" w14:textId="62441AA6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4. Глава </w:t>
      </w:r>
      <w:r w:rsidR="007E160F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="007E160F" w:rsidRPr="00ED2FA1">
        <w:rPr>
          <w:rFonts w:ascii="Times New Roman" w:hAnsi="Times New Roman" w:cs="Times New Roman"/>
          <w:sz w:val="28"/>
          <w:szCs w:val="28"/>
        </w:rPr>
        <w:t xml:space="preserve"> </w:t>
      </w:r>
      <w:r w:rsidRPr="00ED2FA1">
        <w:rPr>
          <w:rFonts w:ascii="Times New Roman" w:hAnsi="Times New Roman" w:cs="Times New Roman"/>
          <w:sz w:val="28"/>
          <w:szCs w:val="28"/>
        </w:rPr>
        <w:t xml:space="preserve">публикует указанный в части 2 настоящей статьи муниципальный правовой акт на официальном сайте </w:t>
      </w:r>
      <w:r w:rsidR="007E160F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7E160F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="007E160F" w:rsidRPr="00ED2FA1">
        <w:rPr>
          <w:rFonts w:ascii="Times New Roman" w:hAnsi="Times New Roman" w:cs="Times New Roman"/>
          <w:sz w:val="28"/>
          <w:szCs w:val="28"/>
        </w:rPr>
        <w:t xml:space="preserve"> </w:t>
      </w:r>
      <w:r w:rsidRPr="00ED2FA1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и в течение пяти рабочих дней направляет его Общественной палате Московской области для публикации на официальном сайте Общественной палаты Московской области в информационно-телекоммуникационной сети «Интернет».</w:t>
      </w:r>
    </w:p>
    <w:p w14:paraId="1B6D2135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5. Список кандидатов на вакантное(ые</w:t>
      </w:r>
      <w:bookmarkStart w:id="6" w:name="_GoBack"/>
      <w:bookmarkEnd w:id="6"/>
      <w:r w:rsidRPr="00ED2FA1">
        <w:rPr>
          <w:rFonts w:ascii="Times New Roman" w:hAnsi="Times New Roman" w:cs="Times New Roman"/>
          <w:sz w:val="28"/>
          <w:szCs w:val="28"/>
        </w:rPr>
        <w:t>) место(а) при доформировании состоит из:</w:t>
      </w:r>
    </w:p>
    <w:p w14:paraId="449FB9EE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- списка кандидатов, выдвинутых при формировании действующей Общественной палаты, но не вошедших в её состав и письменно подтвердивших свое заявление на вхождение в состав Общественной палаты; </w:t>
      </w:r>
    </w:p>
    <w:p w14:paraId="3EACCAD5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- списка кандидатов, выдвинутых в процессе доформирования.</w:t>
      </w:r>
    </w:p>
    <w:p w14:paraId="05EE3263" w14:textId="698B50E4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6. Лица, которые муниципальным правовым актом, изданным Главой </w:t>
      </w:r>
      <w:r w:rsidR="007E160F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="007E160F" w:rsidRPr="00ED2FA1">
        <w:rPr>
          <w:rFonts w:ascii="Times New Roman" w:hAnsi="Times New Roman" w:cs="Times New Roman"/>
          <w:sz w:val="28"/>
          <w:szCs w:val="28"/>
        </w:rPr>
        <w:t xml:space="preserve"> </w:t>
      </w:r>
      <w:r w:rsidRPr="00ED2FA1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части 1 настоящей статьи, назначены ответственными за прием документов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от кандидатов в члены Общественной палаты, в течение пяти рабочих дней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на основании поступивших документов, формируют список кандидатов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в члены Общественной палаты, выдвинутых в процессе доформирования,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и направляют его вместе с представленными документами в Общественную палату Московской области для осуществления проверки на соответствие их требованиям статьи 7 Закона Московской области от 04.07.2024 № 114/2024-ОЗ «Об общих принципах организации и деятельности общественных палат муниципальных образований Московской области».</w:t>
      </w:r>
    </w:p>
    <w:p w14:paraId="1E0FADC0" w14:textId="44CAD7F8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7. Прошедший проверку список кандидатов публикуется на официальном сайте Общественной палаты Московской области в информационно-телекоммуникационной сети «Интернет» и направляется Главе </w:t>
      </w:r>
      <w:r w:rsidR="007E160F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="007E160F" w:rsidRPr="00ED2FA1">
        <w:rPr>
          <w:rFonts w:ascii="Times New Roman" w:hAnsi="Times New Roman" w:cs="Times New Roman"/>
          <w:sz w:val="28"/>
          <w:szCs w:val="28"/>
        </w:rPr>
        <w:t xml:space="preserve"> </w:t>
      </w:r>
      <w:r w:rsidRPr="00ED2FA1">
        <w:rPr>
          <w:rFonts w:ascii="Times New Roman" w:hAnsi="Times New Roman" w:cs="Times New Roman"/>
          <w:sz w:val="28"/>
          <w:szCs w:val="28"/>
        </w:rPr>
        <w:t xml:space="preserve">для публикации на официальном сайте </w:t>
      </w:r>
      <w:r w:rsidR="007E160F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7E160F" w:rsidRPr="007F7E25">
        <w:rPr>
          <w:rFonts w:ascii="Times New Roman" w:hAnsi="Times New Roman" w:cs="Times New Roman"/>
          <w:sz w:val="28"/>
          <w:szCs w:val="28"/>
        </w:rPr>
        <w:lastRenderedPageBreak/>
        <w:t>Городского округа Люберцы</w:t>
      </w:r>
      <w:r w:rsidRPr="00ED2FA1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«Интернет».</w:t>
      </w:r>
    </w:p>
    <w:p w14:paraId="5A89518D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8. Совет Общественной палаты с учетом консультаций и рекомендаций Общественной палаты Московской области в течение 10 календарных дней обсуждает список кандидатов и направляет свои рекомендации тому органу, который в течение 20 календарных дней утверждает нового члена Общественной палаты.</w:t>
      </w:r>
    </w:p>
    <w:p w14:paraId="610A6DE8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9. Если срок полномочий нового члена Общественной палаты составит менее шести месяцев, новый член Общественной палаты не утверждается. Если при этом Общественная палата осталась в неправомочном для принятия решений составе, ее полномочия прекращаются и объявляется начало формирования новой палаты.</w:t>
      </w:r>
    </w:p>
    <w:p w14:paraId="68273565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3854E8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Статья 11.</w:t>
      </w:r>
      <w:r w:rsidRPr="00ED2FA1">
        <w:rPr>
          <w:rFonts w:ascii="Times New Roman" w:hAnsi="Times New Roman" w:cs="Times New Roman"/>
          <w:sz w:val="28"/>
          <w:szCs w:val="28"/>
        </w:rPr>
        <w:t xml:space="preserve"> Органы Общественной палаты</w:t>
      </w:r>
    </w:p>
    <w:p w14:paraId="631E33BA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1. Органами Общественной палаты являются:</w:t>
      </w:r>
    </w:p>
    <w:p w14:paraId="18B3528B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1) совет Общественной палаты;</w:t>
      </w:r>
    </w:p>
    <w:p w14:paraId="32726E85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2) председатель Общественной палаты;</w:t>
      </w:r>
    </w:p>
    <w:p w14:paraId="6B06BDDA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3) комиссии Общественной палаты.</w:t>
      </w:r>
    </w:p>
    <w:p w14:paraId="7CAE56B8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2. К исключительной компетенции Общественной палаты относится решение следующих вопросов:</w:t>
      </w:r>
    </w:p>
    <w:p w14:paraId="4741BADE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1) утверждение Регламента Общественной палаты и внесение в него изменений;</w:t>
      </w:r>
    </w:p>
    <w:p w14:paraId="3FAAB163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133"/>
      <w:bookmarkEnd w:id="7"/>
      <w:r w:rsidRPr="00ED2FA1">
        <w:rPr>
          <w:rFonts w:ascii="Times New Roman" w:hAnsi="Times New Roman" w:cs="Times New Roman"/>
          <w:sz w:val="28"/>
          <w:szCs w:val="28"/>
        </w:rPr>
        <w:t>2) избрание председателя Общественной палаты и заместителя (заместителей) председателя Общественной палаты;</w:t>
      </w:r>
    </w:p>
    <w:p w14:paraId="1263FB88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3) утверждение количества комиссий и рабочих групп Общественной палаты, их наименований и определение направлений их деятельности;</w:t>
      </w:r>
    </w:p>
    <w:p w14:paraId="20B55EB5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8" w:name="P135"/>
      <w:bookmarkEnd w:id="8"/>
      <w:r w:rsidRPr="00ED2FA1">
        <w:rPr>
          <w:rFonts w:ascii="Times New Roman" w:hAnsi="Times New Roman" w:cs="Times New Roman"/>
          <w:sz w:val="28"/>
          <w:szCs w:val="28"/>
        </w:rPr>
        <w:t>4) избрание председателей комиссий Общественной палаты и их заместителей.</w:t>
      </w:r>
    </w:p>
    <w:p w14:paraId="68FF1879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3. Общественная палата в период своей работы вправе рассматривать и принимать решения по вопросам, входящим в компетенцию совета Общественной палаты.</w:t>
      </w:r>
    </w:p>
    <w:p w14:paraId="1D5AC82E" w14:textId="11062C06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4. Вопросы, указанные в </w:t>
      </w:r>
      <w:hyperlink w:anchor="P133" w:tooltip="2) избрание председателя Общественной палаты и заместителей председателя Общественной палаты;" w:history="1">
        <w:r w:rsidRPr="00ED2FA1">
          <w:rPr>
            <w:rFonts w:ascii="Times New Roman" w:hAnsi="Times New Roman" w:cs="Times New Roman"/>
            <w:sz w:val="28"/>
            <w:szCs w:val="28"/>
          </w:rPr>
          <w:t>пунктах 2</w:t>
        </w:r>
      </w:hyperlink>
      <w:r w:rsidRPr="00ED2FA1">
        <w:rPr>
          <w:rFonts w:ascii="Times New Roman" w:hAnsi="Times New Roman" w:cs="Times New Roman"/>
          <w:sz w:val="28"/>
          <w:szCs w:val="28"/>
        </w:rPr>
        <w:t>-</w:t>
      </w:r>
      <w:hyperlink w:anchor="P135" w:tooltip="4) избрание председателей комиссий Общественной палаты и их заместителей." w:history="1">
        <w:r w:rsidRPr="00ED2FA1">
          <w:rPr>
            <w:rFonts w:ascii="Times New Roman" w:hAnsi="Times New Roman" w:cs="Times New Roman"/>
            <w:sz w:val="28"/>
            <w:szCs w:val="28"/>
          </w:rPr>
          <w:t>4 части 2</w:t>
        </w:r>
      </w:hyperlink>
      <w:r w:rsidRPr="00ED2FA1">
        <w:rPr>
          <w:rFonts w:ascii="Times New Roman" w:hAnsi="Times New Roman" w:cs="Times New Roman"/>
          <w:sz w:val="28"/>
          <w:szCs w:val="28"/>
        </w:rPr>
        <w:t xml:space="preserve"> настоящей статьи, должны быть рассмотрены на первом заседании Общественной палаты, образованной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в правомочном составе.</w:t>
      </w:r>
    </w:p>
    <w:p w14:paraId="3EBE479B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5. В совет Общественной палаты входят председатель Общественной палаты, заместитель (заместители) председателя Общественной палаты, председатели комиссий Общественной палаты.</w:t>
      </w:r>
    </w:p>
    <w:p w14:paraId="24CDD64F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Совет Общественной палаты является постоянно действующим органом. Председателем совета Общественной палаты является председатель Общественной палаты.</w:t>
      </w:r>
    </w:p>
    <w:p w14:paraId="07A355BE" w14:textId="34D393C9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Заседания совета Общественной палаты проводятся не реже одного раза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в квартал.</w:t>
      </w:r>
    </w:p>
    <w:p w14:paraId="201D009D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6. Совет Общественной палаты:</w:t>
      </w:r>
    </w:p>
    <w:p w14:paraId="13AD4F6B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1) утверждает план работы Общественной палаты на год и вносит в него изменения;</w:t>
      </w:r>
    </w:p>
    <w:p w14:paraId="7ACC812D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2) принимает решение о проведении внеочередного заседания Общественной палаты;</w:t>
      </w:r>
    </w:p>
    <w:p w14:paraId="12849C3A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lastRenderedPageBreak/>
        <w:t>3) определяет дату проведения и утверждает проект повестки дня заседания Общественной палаты;</w:t>
      </w:r>
    </w:p>
    <w:p w14:paraId="046A20BC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4) принимает решение о привлечении к работе Общественной палаты граждан, некоммерческих организаций и общественных объединений, представители которых не вошли в ее состав;</w:t>
      </w:r>
    </w:p>
    <w:p w14:paraId="76768098" w14:textId="48F8C5F1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5) направляет запросы Общественной палаты в органы местного самоуправления, государственные и муниципальные организации, иные организации, осуществляющие в соответствии с федеральными законами отдельные публичные полномочия на территории </w:t>
      </w:r>
      <w:r w:rsidR="00EF623A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Pr="00ED2FA1">
        <w:rPr>
          <w:rFonts w:ascii="Times New Roman" w:hAnsi="Times New Roman" w:cs="Times New Roman"/>
          <w:sz w:val="28"/>
          <w:szCs w:val="28"/>
        </w:rPr>
        <w:t>;</w:t>
      </w:r>
    </w:p>
    <w:p w14:paraId="3B303F2E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6) разрабатывает и представляет на утверждение Общественной палаты Кодекс этики;</w:t>
      </w:r>
    </w:p>
    <w:p w14:paraId="44F49A35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7) дает поручения председателю Общественной палаты, председателям комиссий Общественной палаты, руководителям рабочих групп Общественной палаты; </w:t>
      </w:r>
    </w:p>
    <w:p w14:paraId="76CCBC91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8) вносит предложения по внесению изменений в Регламент Общественной палаты;</w:t>
      </w:r>
    </w:p>
    <w:p w14:paraId="276AF44C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9) осуществляет иные полномочия в соответствии с требованиями Закона Московской области от 04.07.2024 № 114/2024-ОЗ «Об общих принципах организации и деятельности общественных палат муниципальных образований Московской области», нормативными правовыми актами муниципального образования, Регламентом Общественной палаты.</w:t>
      </w:r>
    </w:p>
    <w:p w14:paraId="4D2AD78F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7. Председатель Общественной палаты избирается из числа членов Общественной палаты открытым голосованием.</w:t>
      </w:r>
    </w:p>
    <w:p w14:paraId="7F9C5B84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8. Председатель Общественной палаты:</w:t>
      </w:r>
    </w:p>
    <w:p w14:paraId="2C6FDD9A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1) организует работу совета Общественной палаты;</w:t>
      </w:r>
    </w:p>
    <w:p w14:paraId="5A952028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2) определяет обязанности заместителя (заместителей) председателя Общественной палаты по согласованию с советом Общественной палаты;</w:t>
      </w:r>
    </w:p>
    <w:p w14:paraId="25FF75C0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3) представляет Общественную палату в отношениях с органами государственной власти, органами местного самоуправления, некоммерческими организациями и общественными объединениями, гражданами;</w:t>
      </w:r>
    </w:p>
    <w:p w14:paraId="54550AB6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4) выступает с предложением о проведении внеочередного заседания совета Общественной палаты;</w:t>
      </w:r>
    </w:p>
    <w:p w14:paraId="5D88B84A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5) подписывает решения, обращения и иные документы, принятые Общественной палатой, советом Общественной палаты, а также запросы Общественной палаты;</w:t>
      </w:r>
    </w:p>
    <w:p w14:paraId="6112D65B" w14:textId="7F005A95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6) осуществляет иные полномочия в соответствии с Законом Московской области от 04.07.2024 № 114/2024-ОЗ «Об общих принципах организации и деятельности общественных палат муниципальных образований Московской области», муниципальными правовыми актами муниципального образования и Регламентом Общественной палаты.</w:t>
      </w:r>
    </w:p>
    <w:p w14:paraId="2AB65B58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9. В состав комиссий Общественной палаты входят члены Общественной палаты. В состав рабочих групп Общественной палаты могут входить члены Общественной палаты, представители некоммерческих организаций и общественных объединений, иные граждане, привлеченные к работе Общественной палаты.</w:t>
      </w:r>
    </w:p>
    <w:p w14:paraId="30DB033B" w14:textId="77777777" w:rsidR="00ED2FA1" w:rsidRDefault="00ED2FA1" w:rsidP="00ED2FA1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07F735C6" w14:textId="77777777" w:rsidR="00C72558" w:rsidRPr="00ED2FA1" w:rsidRDefault="00C72558" w:rsidP="00ED2FA1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5D17B41E" w14:textId="77777777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Статья 12</w:t>
      </w:r>
      <w:r w:rsidRPr="00ED2FA1">
        <w:rPr>
          <w:rFonts w:ascii="Times New Roman" w:hAnsi="Times New Roman" w:cs="Times New Roman"/>
          <w:sz w:val="28"/>
          <w:szCs w:val="28"/>
        </w:rPr>
        <w:t>. Член Общественной палаты</w:t>
      </w:r>
    </w:p>
    <w:p w14:paraId="7165B9E3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1. Членом Общественной палаты может быть гражданин, достигший возраста 18 лет.</w:t>
      </w:r>
    </w:p>
    <w:p w14:paraId="6699353F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9" w:name="P72"/>
      <w:bookmarkEnd w:id="9"/>
      <w:r w:rsidRPr="00ED2FA1">
        <w:rPr>
          <w:rFonts w:ascii="Times New Roman" w:hAnsi="Times New Roman" w:cs="Times New Roman"/>
          <w:sz w:val="28"/>
          <w:szCs w:val="28"/>
        </w:rPr>
        <w:t>2. Членами Общественной палаты не могут быть:</w:t>
      </w:r>
    </w:p>
    <w:p w14:paraId="1E9C8E6D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1) лица, которые в соответствии с пунктом 1 части 2 статьи 6 Закона Московской области от 06.07.2017 № 110/2017-ОЗ «Об Общественной палате Московской области» не могут быть членами Общественной палаты Московской области;</w:t>
      </w:r>
    </w:p>
    <w:p w14:paraId="7710AB95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2) лица, признанные на основании решения суда недееспособными или ограниченно дееспособными;</w:t>
      </w:r>
    </w:p>
    <w:p w14:paraId="559377FA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3) лица, имеющие непогашенную или неснятую судимость;</w:t>
      </w:r>
    </w:p>
    <w:p w14:paraId="156E8D9C" w14:textId="33D942F0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4) лица, имеющие гражданство или подданство другого государства (других государств), вид на жительство или иной документ, подтверждающий право на постоянное проживание гражданина Российской Федерации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на территории иностранного государства;</w:t>
      </w:r>
    </w:p>
    <w:p w14:paraId="4D3B60B4" w14:textId="123E92D1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5) лица, членство которых в Общественной палате ранее было прекращено на </w:t>
      </w:r>
      <w:r w:rsidRPr="00ED2FA1">
        <w:rPr>
          <w:rFonts w:ascii="Times New Roman" w:hAnsi="Times New Roman" w:cs="Times New Roman"/>
          <w:spacing w:val="-4"/>
          <w:sz w:val="28"/>
          <w:szCs w:val="28"/>
        </w:rPr>
        <w:t>основании пункта 4 части 1 статьи 10 Закона Московской области от 04.07.2024 № 114/2024-ОЗ</w:t>
      </w:r>
      <w:r w:rsidRPr="00ED2FA1">
        <w:rPr>
          <w:rFonts w:ascii="Times New Roman" w:hAnsi="Times New Roman" w:cs="Times New Roman"/>
          <w:sz w:val="28"/>
          <w:szCs w:val="28"/>
        </w:rPr>
        <w:t xml:space="preserve"> «Об общих принципах организации и деятельности общественных палат муниципальных образований Московской области».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В этом случае запрет на членство в Общественной палате относится только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к работе Общественной палаты следующего состава.</w:t>
      </w:r>
    </w:p>
    <w:p w14:paraId="79F9BAB8" w14:textId="05930CA2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3. Члены Общественной палаты осуществляют свою деятельность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на общественных началах.</w:t>
      </w:r>
    </w:p>
    <w:p w14:paraId="7C7D232B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4. Объединение членов Общественной палаты по принципу национальной, религиозной, региональной или партийной принадлежности не допускается.</w:t>
      </w:r>
    </w:p>
    <w:p w14:paraId="67BB326A" w14:textId="755858DF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5. Лица, являющиеся членами политических партий, на срок своих полномочий в Общественной палате приостанавливают свою деятельность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в партии.</w:t>
      </w:r>
    </w:p>
    <w:p w14:paraId="1389E7D9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6. Отзыв члена Общественной палаты не допускается.</w:t>
      </w:r>
    </w:p>
    <w:p w14:paraId="2C90336B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33116391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Статья 13</w:t>
      </w:r>
      <w:r w:rsidRPr="00ED2FA1">
        <w:rPr>
          <w:rFonts w:ascii="Times New Roman" w:hAnsi="Times New Roman" w:cs="Times New Roman"/>
          <w:sz w:val="28"/>
          <w:szCs w:val="28"/>
        </w:rPr>
        <w:t>. Участие членов Общественной палаты в ее деятельности</w:t>
      </w:r>
    </w:p>
    <w:p w14:paraId="3D258765" w14:textId="595661CA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1. Члены Общественной палаты обладают равными правами на участие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в деятельности Общественной палаты, в мероприятиях, проводимых Общественной палатой. Каждый член Общественной палаты при принятии решения путем голосования обладает одним голосом.</w:t>
      </w:r>
    </w:p>
    <w:p w14:paraId="63C7FFBC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2. Члены Общественной палаты принимают личное участие в работе Общественной палаты, комиссий и рабочих групп Общественной палаты. Передача права голоса другому члену Общественной палаты при принятии решений не допускается.</w:t>
      </w:r>
    </w:p>
    <w:p w14:paraId="0AAACB88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3. Член Общественной палаты вправе:</w:t>
      </w:r>
    </w:p>
    <w:p w14:paraId="554EDA06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1) свободно высказывать свое мнение по любому вопросу деятельности Общественной палаты, комиссий и рабочих групп Общественной палаты;</w:t>
      </w:r>
    </w:p>
    <w:p w14:paraId="4D0F0C2B" w14:textId="61F2691C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2) получать документы, иные материалы, содержащие информацию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о работе Общественной палаты;</w:t>
      </w:r>
    </w:p>
    <w:p w14:paraId="5552AE5A" w14:textId="2E0B2FD3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3) вносить предложения по повестке заседания Общественной палаты, комиссий и рабочих групп Общественной палаты, принимать участие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в подготовке материалов к их заседаниям, проектов решений Общественной </w:t>
      </w:r>
      <w:r w:rsidRPr="00ED2FA1">
        <w:rPr>
          <w:rFonts w:ascii="Times New Roman" w:hAnsi="Times New Roman" w:cs="Times New Roman"/>
          <w:sz w:val="28"/>
          <w:szCs w:val="28"/>
        </w:rPr>
        <w:lastRenderedPageBreak/>
        <w:t xml:space="preserve">палаты, комиссий и рабочих групп Общественной палаты, участвовать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в обсуждении вопросов повестки заседаний;</w:t>
      </w:r>
    </w:p>
    <w:p w14:paraId="5FF79FA4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4) в случае несогласия с решением Общественной палаты, комиссии или рабочей группы Общественной палаты заявить устно и письменно, что отмечается в протоколе заседания Общественной палаты, комиссии или рабочей группы соответственно и прилагается к решению, в отношении которого высказано это мнение;</w:t>
      </w:r>
    </w:p>
    <w:p w14:paraId="39B43477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5) участвовать в реализации решений Общественной палаты.</w:t>
      </w:r>
    </w:p>
    <w:p w14:paraId="514D838F" w14:textId="7E367396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4. Член Общественной палаты обязан работать не менее чем в одной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из комиссий Общественной палаты.</w:t>
      </w:r>
    </w:p>
    <w:p w14:paraId="25BCE5FC" w14:textId="09FD3BB4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5. Члены Общественной палаты при осуществлении своих полномочий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не связаны решениями некоммерческих организаций, религиозных и общественных объединений, политических партий.</w:t>
      </w:r>
    </w:p>
    <w:p w14:paraId="5ACFB0A3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6. Член Общественной палаты не вправе использовать свою деятельность в Общественной палате в интересах политических партий, общественных объединений и иных некоммерческих организаций, а также в личных интересах.</w:t>
      </w:r>
    </w:p>
    <w:p w14:paraId="6CB850FA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7. Выполнение требований, предусмотренных Кодексом этики, является обязательным для членов Общественной палаты.</w:t>
      </w:r>
    </w:p>
    <w:p w14:paraId="76077902" w14:textId="77777777" w:rsid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7BA3B0A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sz w:val="28"/>
          <w:szCs w:val="28"/>
        </w:rPr>
        <w:t>Статья 14</w:t>
      </w:r>
      <w:r w:rsidRPr="00ED2FA1">
        <w:rPr>
          <w:rFonts w:ascii="Times New Roman" w:hAnsi="Times New Roman" w:cs="Times New Roman"/>
          <w:sz w:val="28"/>
          <w:szCs w:val="28"/>
        </w:rPr>
        <w:t>. Удостоверение члена Общественной палаты</w:t>
      </w:r>
    </w:p>
    <w:p w14:paraId="5E77A51B" w14:textId="52E825C2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Член Общественной палаты имеет удостоверение члена Общественной палаты (далее – удостоверение), являющееся документом, подтверждающим его полномочия. Член Общественной палаты пользуется удостоверением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в течение всего срока своих полномочий.</w:t>
      </w:r>
    </w:p>
    <w:p w14:paraId="2F05D8AC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Образец и описание удостоверения утверждаются Общественной палатой.</w:t>
      </w:r>
    </w:p>
    <w:p w14:paraId="0E560C7D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629CE43" w14:textId="77777777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Статья 15</w:t>
      </w:r>
      <w:r w:rsidRPr="00ED2FA1">
        <w:rPr>
          <w:rFonts w:ascii="Times New Roman" w:hAnsi="Times New Roman" w:cs="Times New Roman"/>
          <w:sz w:val="28"/>
          <w:szCs w:val="28"/>
        </w:rPr>
        <w:t>. Прекращение и приостановление полномочий члена Общественной палаты</w:t>
      </w:r>
    </w:p>
    <w:p w14:paraId="5CDA9251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1. Полномочия члена Общественной палаты прекращаются в порядке, предусмотренном Регламентом Общественной палаты, в случае:</w:t>
      </w:r>
    </w:p>
    <w:p w14:paraId="482C0D2F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1) истечения срока его полномочий;</w:t>
      </w:r>
    </w:p>
    <w:p w14:paraId="5D02A328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157"/>
      <w:bookmarkEnd w:id="10"/>
      <w:r w:rsidRPr="00ED2FA1">
        <w:rPr>
          <w:rFonts w:ascii="Times New Roman" w:hAnsi="Times New Roman" w:cs="Times New Roman"/>
          <w:sz w:val="28"/>
          <w:szCs w:val="28"/>
        </w:rPr>
        <w:t>2) подачи им заявления о выходе из состава Общественной палаты;</w:t>
      </w:r>
    </w:p>
    <w:p w14:paraId="493A22A0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3) неспособности его в течение длительного времени по состоянию здоровья участвовать в работе Общественной палаты;</w:t>
      </w:r>
    </w:p>
    <w:p w14:paraId="564F3FF2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159"/>
      <w:bookmarkEnd w:id="11"/>
      <w:r w:rsidRPr="00ED2FA1">
        <w:rPr>
          <w:rFonts w:ascii="Times New Roman" w:hAnsi="Times New Roman" w:cs="Times New Roman"/>
          <w:sz w:val="28"/>
          <w:szCs w:val="28"/>
        </w:rPr>
        <w:t>4) грубого нарушения им Кодекса этики - по решению не менее двух третей установленного числа членов Общественной палаты, принятому на заседании Общественной палаты;</w:t>
      </w:r>
    </w:p>
    <w:p w14:paraId="39550F5D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5) смерти члена Общественной палаты;</w:t>
      </w:r>
    </w:p>
    <w:p w14:paraId="0F3B4492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6) систематического в соответствии с Регламентом Общественной палаты неучастия без уважительных причин в заседаниях Общественной палаты, работе ее органов;</w:t>
      </w:r>
    </w:p>
    <w:p w14:paraId="6FC24A16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162"/>
      <w:bookmarkEnd w:id="12"/>
      <w:r w:rsidRPr="00ED2FA1">
        <w:rPr>
          <w:rFonts w:ascii="Times New Roman" w:hAnsi="Times New Roman" w:cs="Times New Roman"/>
          <w:sz w:val="28"/>
          <w:szCs w:val="28"/>
        </w:rPr>
        <w:t xml:space="preserve">7) выявления обстоятельств, не совместимых в соответствии с частью 2 статьи 7 Закона </w:t>
      </w:r>
      <w:r w:rsidRPr="00ED2FA1">
        <w:rPr>
          <w:rFonts w:ascii="Times New Roman" w:hAnsi="Times New Roman" w:cs="Times New Roman"/>
          <w:spacing w:val="-4"/>
          <w:sz w:val="28"/>
          <w:szCs w:val="28"/>
        </w:rPr>
        <w:t>Московской области от 04.07.2024 № 114/2024-ОЗ</w:t>
      </w:r>
      <w:r w:rsidRPr="00ED2FA1">
        <w:rPr>
          <w:rFonts w:ascii="Times New Roman" w:hAnsi="Times New Roman" w:cs="Times New Roman"/>
          <w:sz w:val="28"/>
          <w:szCs w:val="28"/>
        </w:rPr>
        <w:t xml:space="preserve"> «Об общих принципах организации и деятельности общественных палат муниципальных образований Московской области» со статусом члена Общественной палаты.</w:t>
      </w:r>
    </w:p>
    <w:p w14:paraId="0BA11EEA" w14:textId="2EFD5440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2. Полномочия члена Общественной палаты приостанавливаются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в порядке, предусмотренном Регламентом Общественной палаты, в случае:</w:t>
      </w:r>
    </w:p>
    <w:p w14:paraId="3F2BA04B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lastRenderedPageBreak/>
        <w:t>1) предъявления ему в порядке, установленном уголовно-процессуальным законодательством Российской Федерации, обвинения в совершении преступления;</w:t>
      </w:r>
    </w:p>
    <w:p w14:paraId="07B13A50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2) назначения ему административного наказания в виде административного ареста;</w:t>
      </w:r>
    </w:p>
    <w:p w14:paraId="3516B31B" w14:textId="4795EDBF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3) регистрации его в качестве кандидата на должность Президента Российской Федерации, кандидата в депутаты Государственной Думы Федерального Собрания Российской Федерации, кандидата в депутаты законодательного органа субъекта Российской Федерации, кандидата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на должность высшего должностного лица субъекта Российской Федерации, кандидата на замещение муниципальной должности, доверенного лица или уполномоченного представителя кандидата (избирательного объединения).</w:t>
      </w:r>
    </w:p>
    <w:p w14:paraId="42E1D472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C9FF7BF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Статья 16</w:t>
      </w:r>
      <w:r w:rsidRPr="00ED2FA1">
        <w:rPr>
          <w:rFonts w:ascii="Times New Roman" w:hAnsi="Times New Roman" w:cs="Times New Roman"/>
          <w:sz w:val="28"/>
          <w:szCs w:val="28"/>
        </w:rPr>
        <w:t>. Основные формы деятельности Общественной палаты</w:t>
      </w:r>
    </w:p>
    <w:p w14:paraId="4FF04E86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1. Основными формами деятельности Общественной палаты являются заседания Общественной палаты, заседания совета Общественной палаты, заседания комиссий и рабочих групп Общественной палаты.</w:t>
      </w:r>
    </w:p>
    <w:p w14:paraId="5101597F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2. Заседания Общественной палаты проводятся в соответствии с планом работы Общественной палаты, но не реже одного раза в квартал.</w:t>
      </w:r>
    </w:p>
    <w:p w14:paraId="3BD34FC7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3. Заседание Общественной палаты считается правомочным, если на нем присутствует более половины установленного числа членов Общественной палаты.</w:t>
      </w:r>
    </w:p>
    <w:p w14:paraId="34A85BB0" w14:textId="49D46ABE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4. Вопросы организации деятельности Общественной палаты в части,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не урегулированной федеральным законодательством, Законом </w:t>
      </w:r>
      <w:r w:rsidRPr="00ED2FA1">
        <w:rPr>
          <w:rFonts w:ascii="Times New Roman" w:hAnsi="Times New Roman" w:cs="Times New Roman"/>
          <w:spacing w:val="-4"/>
          <w:sz w:val="28"/>
          <w:szCs w:val="28"/>
        </w:rPr>
        <w:t>Московской области от 04.07.2024 № 114/2024-ОЗ</w:t>
      </w:r>
      <w:r w:rsidRPr="00ED2FA1">
        <w:rPr>
          <w:rFonts w:ascii="Times New Roman" w:hAnsi="Times New Roman" w:cs="Times New Roman"/>
          <w:sz w:val="28"/>
          <w:szCs w:val="28"/>
        </w:rPr>
        <w:t xml:space="preserve"> «Об общих принципах организации и деятельности общественных палат муниципальных образований Московской области», определяются муниципальными правовыми актами муниципального образования с учетом консультаций и рекомендаций Общественной палаты Московской области, Регламентом Общественной палаты.</w:t>
      </w:r>
    </w:p>
    <w:p w14:paraId="39D232F9" w14:textId="77777777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4FFA5199" w14:textId="77777777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Статья 17</w:t>
      </w:r>
      <w:r w:rsidRPr="00ED2FA1">
        <w:rPr>
          <w:rFonts w:ascii="Times New Roman" w:hAnsi="Times New Roman" w:cs="Times New Roman"/>
          <w:sz w:val="28"/>
          <w:szCs w:val="28"/>
        </w:rPr>
        <w:t>. Первое заседание Общественной палаты</w:t>
      </w:r>
    </w:p>
    <w:p w14:paraId="51193DF0" w14:textId="77777777" w:rsidR="00ED2FA1" w:rsidRPr="00ED2FA1" w:rsidRDefault="00ED2FA1" w:rsidP="00ED2FA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1. Первое заседание Общественной палаты, образованной в правомочном составе, должно быть проведено не позднее чем через десять дней со дня истечения срока полномочий Общественной палаты действующего состава.</w:t>
      </w:r>
    </w:p>
    <w:p w14:paraId="5069F47B" w14:textId="7D7C9BE6" w:rsidR="00ED2FA1" w:rsidRPr="00ED2FA1" w:rsidRDefault="00ED2FA1" w:rsidP="00ED2FA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2. Первое заседание Общественной палаты нового состава созывается Главой </w:t>
      </w:r>
      <w:r w:rsidR="00EF623A" w:rsidRPr="007F7E25">
        <w:rPr>
          <w:rFonts w:ascii="Times New Roman" w:hAnsi="Times New Roman" w:cs="Times New Roman"/>
          <w:sz w:val="28"/>
          <w:szCs w:val="28"/>
        </w:rPr>
        <w:t>Городского округа Люберцы</w:t>
      </w:r>
      <w:r w:rsidR="00EF623A" w:rsidRPr="00ED2FA1">
        <w:rPr>
          <w:rFonts w:ascii="Times New Roman" w:hAnsi="Times New Roman" w:cs="Times New Roman"/>
          <w:sz w:val="28"/>
          <w:szCs w:val="28"/>
        </w:rPr>
        <w:t xml:space="preserve"> </w:t>
      </w:r>
      <w:r w:rsidRPr="00ED2FA1">
        <w:rPr>
          <w:rFonts w:ascii="Times New Roman" w:hAnsi="Times New Roman" w:cs="Times New Roman"/>
          <w:sz w:val="28"/>
          <w:szCs w:val="28"/>
        </w:rPr>
        <w:t>и открывается старейшим членом Общественной палаты.</w:t>
      </w:r>
    </w:p>
    <w:p w14:paraId="0BD4F9CA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115"/>
      <w:bookmarkEnd w:id="13"/>
    </w:p>
    <w:p w14:paraId="047F6B77" w14:textId="77777777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Статья 18</w:t>
      </w:r>
      <w:r w:rsidRPr="00ED2FA1">
        <w:rPr>
          <w:rFonts w:ascii="Times New Roman" w:hAnsi="Times New Roman" w:cs="Times New Roman"/>
          <w:sz w:val="28"/>
          <w:szCs w:val="28"/>
        </w:rPr>
        <w:t>. Регламент Общественной палаты</w:t>
      </w:r>
    </w:p>
    <w:p w14:paraId="274A66BC" w14:textId="77777777" w:rsidR="00ED2FA1" w:rsidRPr="00ED2FA1" w:rsidRDefault="00ED2FA1" w:rsidP="00ED2FA1">
      <w:pPr>
        <w:pStyle w:val="ConsPlusNormal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Общественная палата разрабатывает проект Регламента Общественной палаты и направляет его в Общественную палату Московской области для получения консультаций и рекомендаций.</w:t>
      </w:r>
    </w:p>
    <w:p w14:paraId="6C53FE1B" w14:textId="6C14EA5B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49"/>
      <w:bookmarkEnd w:id="14"/>
      <w:r w:rsidRPr="00ED2FA1">
        <w:rPr>
          <w:rFonts w:ascii="Times New Roman" w:hAnsi="Times New Roman" w:cs="Times New Roman"/>
          <w:sz w:val="28"/>
          <w:szCs w:val="28"/>
        </w:rPr>
        <w:t>Общественная палата утверждает Регламент Общественной палаты большинством голосов от установленного числа членов Общественной палаты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D2FA1">
        <w:rPr>
          <w:rFonts w:ascii="Times New Roman" w:hAnsi="Times New Roman" w:cs="Times New Roman"/>
          <w:sz w:val="28"/>
          <w:szCs w:val="28"/>
        </w:rPr>
        <w:t xml:space="preserve"> с учетом представленных Общественной палатой Московской области консультаций и рекомендаций.</w:t>
      </w:r>
    </w:p>
    <w:p w14:paraId="6D483A68" w14:textId="58B86DA5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Изменения, вносимые в Регламент Общественной палаты, утверждаются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 xml:space="preserve">в порядке, аналогичном установленному абзацами первым и вторым настоящей </w:t>
      </w:r>
      <w:r w:rsidRPr="00ED2FA1">
        <w:rPr>
          <w:rFonts w:ascii="Times New Roman" w:hAnsi="Times New Roman" w:cs="Times New Roman"/>
          <w:sz w:val="28"/>
          <w:szCs w:val="28"/>
        </w:rPr>
        <w:lastRenderedPageBreak/>
        <w:t>части.</w:t>
      </w:r>
    </w:p>
    <w:p w14:paraId="06F59781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2. Регламентом Общественной палаты устанавливаются:</w:t>
      </w:r>
    </w:p>
    <w:p w14:paraId="16C1DCC0" w14:textId="77777777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1) порядок участия членов Общественной палаты в ее деятельности;</w:t>
      </w:r>
    </w:p>
    <w:p w14:paraId="263E5DA9" w14:textId="77777777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2) сроки и порядок проведения заседаний Общественной палаты;</w:t>
      </w:r>
    </w:p>
    <w:p w14:paraId="419BE0CE" w14:textId="77777777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3) состав, полномочия и порядок деятельности совета Общественной палаты;</w:t>
      </w:r>
    </w:p>
    <w:p w14:paraId="140C1275" w14:textId="77777777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4) полномочия и порядок деятельности председателя Общественной палаты и заместителя (заместителей) председателя Общественной палаты;</w:t>
      </w:r>
    </w:p>
    <w:p w14:paraId="2E2CE141" w14:textId="77777777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5) порядок формирования и деятельности комиссий и рабочих групп Общественной палаты, а также порядок избрания и полномочия их руководителей;</w:t>
      </w:r>
    </w:p>
    <w:p w14:paraId="0ACA50C9" w14:textId="77777777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6) порядок прекращения и приостановления полномочий членов Общественной палаты в соответствии с настоящим Законом;</w:t>
      </w:r>
    </w:p>
    <w:p w14:paraId="0E89DE27" w14:textId="77777777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7) формы и порядок принятия решений Общественной палаты;</w:t>
      </w:r>
    </w:p>
    <w:p w14:paraId="5A1C3B4F" w14:textId="77777777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8) порядок привлечения к работе Общественной палаты граждан, а также некоммерческих организаций и общественных объединений, формы их взаимодействия с Общественной палатой;</w:t>
      </w:r>
    </w:p>
    <w:p w14:paraId="081C27EF" w14:textId="77777777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9) порядок поощрения граждан, а также некоммерческих организаций и общественных объединений за работу в Общественной палате и активную гражданскую позицию;</w:t>
      </w:r>
    </w:p>
    <w:p w14:paraId="3B34B452" w14:textId="77777777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10) иные вопросы внутренней организации и порядка деятельности Общественной палаты.</w:t>
      </w:r>
    </w:p>
    <w:p w14:paraId="6FF685FA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F7EC001" w14:textId="77777777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Статья 19</w:t>
      </w:r>
      <w:r w:rsidRPr="00ED2FA1">
        <w:rPr>
          <w:rFonts w:ascii="Times New Roman" w:hAnsi="Times New Roman" w:cs="Times New Roman"/>
          <w:sz w:val="28"/>
          <w:szCs w:val="28"/>
        </w:rPr>
        <w:t>. Решения Общественной палаты</w:t>
      </w:r>
    </w:p>
    <w:p w14:paraId="1C98CDB1" w14:textId="77777777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1. Решения Общественной палаты:</w:t>
      </w:r>
    </w:p>
    <w:p w14:paraId="2D17C549" w14:textId="77777777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1) принимаемые в отношении организации и деятельности Общественной палаты носят обязательный характер;</w:t>
      </w:r>
    </w:p>
    <w:p w14:paraId="03F84E06" w14:textId="3653492E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2) принимаемые в форме заключений, предложений и обращений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к государственным и муниципальным органам, общественным организациям и объединениям носят рекомендательный характер.</w:t>
      </w:r>
    </w:p>
    <w:p w14:paraId="67D6011D" w14:textId="342B3551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2. Решения Общественной палаты принимаются большинством голосов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от установленного числа членов Общественной палаты. В случае равенства голосов голос председателя Общественной палаты является решающим.</w:t>
      </w:r>
    </w:p>
    <w:p w14:paraId="17F59393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32B204E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outlineLvl w:val="0"/>
        <w:rPr>
          <w:sz w:val="28"/>
          <w:szCs w:val="28"/>
        </w:rPr>
      </w:pPr>
      <w:r w:rsidRPr="00ED2FA1">
        <w:rPr>
          <w:b/>
          <w:bCs/>
          <w:sz w:val="28"/>
          <w:szCs w:val="28"/>
        </w:rPr>
        <w:t>Статья 20</w:t>
      </w:r>
      <w:r w:rsidRPr="00ED2FA1">
        <w:rPr>
          <w:sz w:val="28"/>
          <w:szCs w:val="28"/>
        </w:rPr>
        <w:t>. Общественный контроль</w:t>
      </w:r>
    </w:p>
    <w:p w14:paraId="68832920" w14:textId="77777777" w:rsidR="00ED2FA1" w:rsidRPr="00ED2FA1" w:rsidRDefault="00ED2FA1" w:rsidP="00ED2FA1">
      <w:pPr>
        <w:pStyle w:val="af0"/>
        <w:spacing w:before="0" w:beforeAutospacing="0" w:after="0" w:afterAutospacing="0" w:line="288" w:lineRule="atLeast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1. Общественная палата осуществляет общественный контроль в порядке, предусмотренном Федеральным законом от 21.07.2014 № 212-ФЗ «Об основах общественного контроля в Российской Федерации», Законом Московской области от 22.07.2015 № 130/2015-ОЗ «Об отдельных вопросах осуществления общественного контроля в Московской области», настоящим Положением и иными нормативными правовыми актами Московской области.</w:t>
      </w:r>
    </w:p>
    <w:p w14:paraId="0ACD93D5" w14:textId="316251B5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2. Общественный контроль осуществляется Общественной палатой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 xml:space="preserve">на территории </w:t>
      </w:r>
      <w:r w:rsidR="00EF623A" w:rsidRPr="007F7E25">
        <w:rPr>
          <w:sz w:val="28"/>
          <w:szCs w:val="28"/>
        </w:rPr>
        <w:t>Городского округа Люберцы</w:t>
      </w:r>
      <w:r w:rsidR="00EF623A" w:rsidRPr="00ED2FA1">
        <w:rPr>
          <w:sz w:val="28"/>
          <w:szCs w:val="28"/>
        </w:rPr>
        <w:t xml:space="preserve"> </w:t>
      </w:r>
      <w:r w:rsidRPr="00ED2FA1">
        <w:rPr>
          <w:sz w:val="28"/>
          <w:szCs w:val="28"/>
        </w:rPr>
        <w:t xml:space="preserve">по собственной инициативе или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>в связи с обращениями граждан, общественных объединений и иных негосударственных некоммерческих организаций.</w:t>
      </w:r>
    </w:p>
    <w:p w14:paraId="0BAD18BD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3. При осуществлении общественного контроля Общественная палата обязана соблюдать законодательство Российской Федерации и законодательство Московской области об общественном контроле, нести иные </w:t>
      </w:r>
      <w:r w:rsidRPr="00ED2FA1">
        <w:rPr>
          <w:sz w:val="28"/>
          <w:szCs w:val="28"/>
        </w:rPr>
        <w:lastRenderedPageBreak/>
        <w:t>обязанности, предусмотренные законодательством Российской Федерации и законодательством Московской области.</w:t>
      </w:r>
    </w:p>
    <w:p w14:paraId="0A9AD3A5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4. В настоящем Положении используются понятия, установленные Федеральным законом от 21.07.2014 № 212-ФЗ «Об основах общественного контроля в Российской Федерации».</w:t>
      </w:r>
    </w:p>
    <w:p w14:paraId="70B61144" w14:textId="77777777" w:rsidR="00ED2FA1" w:rsidRPr="00ED2FA1" w:rsidRDefault="00ED2FA1" w:rsidP="00ED2FA1">
      <w:pPr>
        <w:pStyle w:val="af0"/>
        <w:spacing w:before="0" w:beforeAutospacing="0" w:after="0" w:afterAutospacing="0" w:line="288" w:lineRule="atLeast"/>
        <w:ind w:firstLine="540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5. Общественный контроль осуществляется в формах общественного мониторинга, общественной проверки, общественной экспертизы, в иных формах, не противоречащих федеральному законодательству, а также в таких формах взаимодействия институтов гражданского общества с органами государственной власти, государственными органами и органами местного самоуправления муниципальных образований Московской области, как общественные обсуждения, общественные (публичные) слушания и другие формы взаимодействия.</w:t>
      </w:r>
    </w:p>
    <w:p w14:paraId="13C163FA" w14:textId="7E5F2EE6" w:rsidR="00ED2FA1" w:rsidRPr="00ED2FA1" w:rsidRDefault="00ED2FA1" w:rsidP="00ED2FA1">
      <w:pPr>
        <w:pStyle w:val="af0"/>
        <w:spacing w:before="0" w:beforeAutospacing="0" w:after="0" w:afterAutospacing="0" w:line="288" w:lineRule="atLeast"/>
        <w:ind w:firstLine="540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6. Общественный контроль может осуществляться одновременно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 xml:space="preserve">в нескольких формах. </w:t>
      </w:r>
    </w:p>
    <w:p w14:paraId="7D253479" w14:textId="583BCC5B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7. Член Общественной палаты или иное лицо, привлекаемое Общественной палатой к осуществлению общественного контроля,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 xml:space="preserve">не допускается к его осуществлению при наличии конфликта интересов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 xml:space="preserve">при осуществлении общественного контроля. </w:t>
      </w:r>
    </w:p>
    <w:p w14:paraId="175B112D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</w:p>
    <w:p w14:paraId="1BAEB1B5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b/>
          <w:bCs/>
          <w:sz w:val="28"/>
          <w:szCs w:val="28"/>
        </w:rPr>
        <w:t>Статья 21</w:t>
      </w:r>
      <w:r w:rsidRPr="00ED2FA1">
        <w:rPr>
          <w:sz w:val="28"/>
          <w:szCs w:val="28"/>
        </w:rPr>
        <w:t>. Общественный мониторинг</w:t>
      </w:r>
    </w:p>
    <w:p w14:paraId="17E435BD" w14:textId="091BA39E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1. Общественный мониторинг проводится по решению совета Общественной палаты, которое размещается на официальном сайте Общественной палаты в течение пяти рабочих дней с момента принятия решения. Под официальным сайтом Общественной палаты следует понимать собственно официальный сайт Общественной палаты или ее страницу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>на официальном сайте муниципального образования в информационно-телекоммуникационной сети «Интернет».</w:t>
      </w:r>
    </w:p>
    <w:p w14:paraId="28EE43FE" w14:textId="04608EBD" w:rsidR="00ED2FA1" w:rsidRPr="00ED2FA1" w:rsidRDefault="00ED2FA1" w:rsidP="00ED2FA1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2. Информация о предмете общественного мониторинга, сроках, порядке его проведения и определения его результатов обнародуется в соответствии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>с Федеральным законом от 21.07.2014 № 212-ФЗ «Об основах общественного контроля в Российской Федерации».</w:t>
      </w:r>
    </w:p>
    <w:p w14:paraId="57B320D1" w14:textId="77777777" w:rsidR="00ED2FA1" w:rsidRPr="00ED2FA1" w:rsidRDefault="00ED2FA1" w:rsidP="00ED2FA1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3. Общественной палатой по результатам проведения общественного мониторинга может быть подготовлен итоговый документ, который подлежит обязательному рассмотрению органами местного самоуправления (далее - органы), муниципальными организациями (далее - организации), осуществляющими в соответствии с федеральными законами отдельные публичные полномочия.</w:t>
      </w:r>
    </w:p>
    <w:p w14:paraId="0DFEDEF3" w14:textId="73D52CDE" w:rsidR="00ED2FA1" w:rsidRPr="00ED2FA1" w:rsidRDefault="00ED2FA1" w:rsidP="00ED2FA1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4. Итоговый документ, подготовленный по результатам общественного мониторинга, обнародуется в соответствии с Федеральным законом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>от 21.07.2014 № 212-ФЗ «Об основах общественного контроля в Российской Федерации» и размещается на официальном сайте Общественной палаты.</w:t>
      </w:r>
    </w:p>
    <w:p w14:paraId="05BBCEC5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5. В зависимости от результатов общественного мониторинга Общественная палата вправе инициировать проведение общественного обсуждения, общественных (публичных) слушаний, общественной проверки, общественной экспертизы, а в случаях, предусмотренных законодательством Российской Федерации, проведение иных общественных мероприятий.</w:t>
      </w:r>
    </w:p>
    <w:p w14:paraId="10F821C7" w14:textId="77777777" w:rsidR="00ED2FA1" w:rsidRPr="00ED2FA1" w:rsidRDefault="00ED2FA1" w:rsidP="00ED2FA1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14:paraId="1A348A57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outlineLvl w:val="0"/>
        <w:rPr>
          <w:sz w:val="28"/>
          <w:szCs w:val="28"/>
        </w:rPr>
      </w:pPr>
      <w:r w:rsidRPr="00ED2FA1">
        <w:rPr>
          <w:b/>
          <w:bCs/>
          <w:sz w:val="28"/>
          <w:szCs w:val="28"/>
        </w:rPr>
        <w:lastRenderedPageBreak/>
        <w:t>Статья 22</w:t>
      </w:r>
      <w:r w:rsidRPr="00ED2FA1">
        <w:rPr>
          <w:sz w:val="28"/>
          <w:szCs w:val="28"/>
        </w:rPr>
        <w:t>. Общественная проверка</w:t>
      </w:r>
    </w:p>
    <w:p w14:paraId="6CABE42D" w14:textId="02D6152C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1. Общественная палата может организовывать общественную проверку по обращению инициаторов, предусмотренных Федеральным законом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 xml:space="preserve">от 21.07.2014 № 212-ФЗ «Об основах общественного контроля в Российской Федерации», Законом Московской области от 22.07.2015 № 130/2015-ОЗ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 xml:space="preserve">«Об отдельных вопросах осуществления общественного контроля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>в Московской области», либо по результатам общественного мониторинга, проведенного Общественной палатой.</w:t>
      </w:r>
    </w:p>
    <w:p w14:paraId="195D7182" w14:textId="69F6E291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Решение совета Общественной палаты о проведении общественной проверки принимается в течение трех рабочих дней с момента поступления такого обращения или подготовки итогового документа по результатам проведенного Общественной палатой общественного мониторинга и размещается на официальном сайте Общественной палаты не позднее чем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>за пять дней до начала проверки.</w:t>
      </w:r>
    </w:p>
    <w:p w14:paraId="30D85614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Решением совета Общественной палаты о проведении общественной проверки устанавливается список лиц, уполномоченных на проведение общественной проверки.</w:t>
      </w:r>
    </w:p>
    <w:p w14:paraId="766B0C89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2. Общественная палата в течение трех рабочих дней со дня принятия решения о проведении общественной проверки письменно информирует руководителя проверяемого органа или организации о проведении общественной проверки, о сроках, порядке ее проведения и определения результатов, а также представляет ему список лиц, уполномоченных решением совета Общественной палаты на проведение общественной проверки. При внесении изменений в решение совета Общественной палаты о проведении общественной проверки информация об этом передается Общественной палатой руководителю проверяемого органа или организации в течение двух рабочих дней со дня принятия такого решения.</w:t>
      </w:r>
    </w:p>
    <w:p w14:paraId="03CCEAB8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Для проведения общественной проверки Общественная палата вправе привлекать на общественных началах граждан (общественных инспекторов), которые пользуются правами и несут обязанности, предусмотренные Федеральным законом от 21.07.2014 № 212-ФЗ «Об основах общественного контроля в Российской Федерации».</w:t>
      </w:r>
    </w:p>
    <w:p w14:paraId="67554D90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3. Общественная палата вправе запрашивать у проверяемых органов и организаций документы и материалы, необходимые для проведения общественной проверки. Запрошенные документы и материалы предоставляются объектом общественного контроля не позднее пяти рабочих дней с момента получения запроса.</w:t>
      </w:r>
    </w:p>
    <w:p w14:paraId="4E8D7A68" w14:textId="3302D0F5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4. В случае если для получения объективных, достоверных и обоснованных выводов членам Общественной палаты, проводящим общественную проверку, общественным инспекторам, привлеченным Общественной палатой для проведения общественной проверки, необходимо посещение проверяемого органа или организации, они имеют право доступа в проверяемый орган или организацию согласно распорядку работы этого органа или организации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 xml:space="preserve">по списку лиц, уполномоченных на проведение общественной проверки, согласованному с руководителем соответствующего органа или организации,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>а в случае его отсутствия - с лицом, исполняющим его обязанности.</w:t>
      </w:r>
    </w:p>
    <w:p w14:paraId="249DD39B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5. Срок проведения общественной проверки не должен превышать тридцать дней.</w:t>
      </w:r>
    </w:p>
    <w:p w14:paraId="55CBA365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lastRenderedPageBreak/>
        <w:t>6. По результатам общественной проверки Общественная палата составляет итоговый документ (акт), содержание которого должно соответствовать требованиям Федерального закона от 21.07.2014 № 212-ФЗ «Об основах общественного контроля в Российской Федерации».</w:t>
      </w:r>
    </w:p>
    <w:p w14:paraId="00483B7A" w14:textId="0E172771" w:rsid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7. Итоговый документ (акт) общественной проверки в течение пяти рабочих дней после окончания общественной проверки направляется руководителю органа или организации, в отношении которого проводилась общественная проверка, иным заинтересованным лицам и размещается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>на официальном сайте Общественной палаты.</w:t>
      </w:r>
    </w:p>
    <w:p w14:paraId="736A6CFA" w14:textId="77777777" w:rsidR="009F326E" w:rsidRPr="00ED2FA1" w:rsidRDefault="009F326E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</w:p>
    <w:p w14:paraId="20304312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outlineLvl w:val="0"/>
        <w:rPr>
          <w:sz w:val="28"/>
          <w:szCs w:val="28"/>
        </w:rPr>
      </w:pPr>
      <w:r w:rsidRPr="00ED2FA1">
        <w:rPr>
          <w:b/>
          <w:bCs/>
          <w:sz w:val="28"/>
          <w:szCs w:val="28"/>
        </w:rPr>
        <w:t>Статья 23</w:t>
      </w:r>
      <w:r w:rsidRPr="00ED2FA1">
        <w:rPr>
          <w:sz w:val="28"/>
          <w:szCs w:val="28"/>
        </w:rPr>
        <w:t>. Общественная экспертиза</w:t>
      </w:r>
    </w:p>
    <w:p w14:paraId="7689C135" w14:textId="2950C4C3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1. Общественная экспертиза актов, проектов актов, решений, проектов решений, документов и других материалов, общественная экспертиза которых в соответствии с федеральным законодательством является обязательной, осуществляется Общественной палатой в случае поступления обращения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>от органов и организаций либо, при отсутствии такого обращения, самостоятельно с письменным уведомлением об этом соответствующих органов и организаций не позднее трех рабочих дней с момента принятия решения о проведении общественной экспертизы, либо по результатам общественного мониторинга, проведенного Общественной палатой.</w:t>
      </w:r>
    </w:p>
    <w:p w14:paraId="1DC60CE3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2. Решение совета Общественной палаты о проведении общественной экспертизы принимается в течение трех рабочих дней с момента поступления обращения от органов и организаций или подготовки итогового документа по результатам общественного мониторинга, проведенного Общественной палатой, или инициирования проведения общественной экспертизы актов, проектов актов, решений, проектов решений, документов и других материалов, общественная экспертиза которых в соответствии с федеральным законодательством является обязательной, и размещается на официальном сайте Общественной палаты не позднее чем за три дня до начала экспертизы.</w:t>
      </w:r>
    </w:p>
    <w:p w14:paraId="51E9130A" w14:textId="028D31AB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3. Если проведение общественной экспертизы в соответствии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 xml:space="preserve">с федеральным законодательством является обязательным, Общественная палата вправе привлечь к проведению общественной экспертизы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>на общественных началах специалиста в соответствующей области знаний (общественного эксперта) либо сформировать экспертную комиссию. Экспертная комиссия формируется из общественных экспертов, имеющих соответствующее образование и квалификацию в различных областях знаний.</w:t>
      </w:r>
    </w:p>
    <w:p w14:paraId="758C57C6" w14:textId="7DB70F82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Отбор кандидатур для включения в состав общественных экспертов осуществляется Общественной палатой на основании сведений, представленных научными и (или) образовательными организациями, общественными объединениями и иными негосударственными некоммерческими организациями, а также на основании сведений, размещенных на личных страницах общественных экспертов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>в информационно-телекоммуникационной сети «Интернет».</w:t>
      </w:r>
    </w:p>
    <w:p w14:paraId="24102B69" w14:textId="77777777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4. Общественная палата вправе запрашивать у органов и организаций акты, проекты актов, решения, проекты решений, документы и другие дополнительные сведения и материалы, необходимые для проведения общественной экспертизы. Запрошенные сведения и материалы предоставляются объектом общественного контроля не позднее пяти рабочих </w:t>
      </w:r>
      <w:r w:rsidRPr="00ED2FA1">
        <w:rPr>
          <w:rFonts w:ascii="Times New Roman" w:hAnsi="Times New Roman" w:cs="Times New Roman"/>
          <w:sz w:val="28"/>
          <w:szCs w:val="28"/>
        </w:rPr>
        <w:lastRenderedPageBreak/>
        <w:t>дней с момента получения запроса.</w:t>
      </w:r>
    </w:p>
    <w:p w14:paraId="1B5E24F4" w14:textId="72DAFCBD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5. По результатам общественной экспертизы Общественной палатой подготавливается итоговый документ (заключение), содержание которого должно соответствовать требованиям Федерального закона от 21.07.2014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>№ 212-ФЗ «Об основах общественного контроля в Российской Федерации».</w:t>
      </w:r>
    </w:p>
    <w:p w14:paraId="05BC54E6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6. Не позднее двух рабочих дней после окончания общественной экспертизы итоговый документ (заключение), подготовленный по результатам общественной экспертизы, направляется на рассмотрение в органы и организации, в отношении которых проводилась общественная экспертиза, и обнародуется в соответствии с Федеральным законом «Об основах общественного контроля в Российской Федерации», в том числе размещается на официальном сайте Общественной палаты.</w:t>
      </w:r>
    </w:p>
    <w:p w14:paraId="2511AE22" w14:textId="77777777" w:rsidR="00ED2FA1" w:rsidRPr="00ED2FA1" w:rsidRDefault="00ED2FA1" w:rsidP="00ED2FA1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 </w:t>
      </w:r>
    </w:p>
    <w:p w14:paraId="32521922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outlineLvl w:val="0"/>
        <w:rPr>
          <w:sz w:val="28"/>
          <w:szCs w:val="28"/>
        </w:rPr>
      </w:pPr>
      <w:r w:rsidRPr="00ED2FA1">
        <w:rPr>
          <w:b/>
          <w:bCs/>
          <w:sz w:val="28"/>
          <w:szCs w:val="28"/>
        </w:rPr>
        <w:t>Статья 24</w:t>
      </w:r>
      <w:r w:rsidRPr="00ED2FA1">
        <w:rPr>
          <w:sz w:val="28"/>
          <w:szCs w:val="28"/>
        </w:rPr>
        <w:t>. Общественное обсуждение</w:t>
      </w:r>
    </w:p>
    <w:p w14:paraId="129AEB78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1. Общественная палата может организовать проведение общественного обсуждения по обращению органов и организаций либо по результатам общественного мониторинга, проведенного Общественной палатой.</w:t>
      </w:r>
    </w:p>
    <w:p w14:paraId="5C482452" w14:textId="561EE202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Решение совета Общественной палаты о проведении общественного обсуждения принимается в течение трех рабочих дней с момента поступления такого обращения или подготовки итогового документа по результатам проведенного Общественной палатой общественного мониторинга и размещается в течение пяти рабочих дней со дня принятия такого решения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>на официальном сайте Общественной палаты с указанием срока, порядка проведения общественного обсуждения, а также всех имеющихся материалов, касающихся вопроса, выносимого на общественное обсуждение.</w:t>
      </w:r>
    </w:p>
    <w:p w14:paraId="56A653CD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2. Общественное обсуждение проводится с участием в таком обсуждении уполномоченных лиц органов власти и организаций, граждан и их представителей, общественных объединений, интересы которых затрагиваются рассматриваемым вопросом, проектом решения.</w:t>
      </w:r>
    </w:p>
    <w:p w14:paraId="45E9BC89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3. Общественное обсуждение проводится публично и открыто. Участники общественного обсуждения вправе свободно выражать свое мнение и вносить замечания и предложения по вынесенным на общественное обсуждение общественно значимым вопросам и проектам решений органов власти и организаций. Общественное обсуждение может проводиться через средства массовой информации, в том числе через информационно-телекоммуникационную сеть «Интернет».</w:t>
      </w:r>
    </w:p>
    <w:p w14:paraId="32F29E2D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4. По результатам общественного обсуждения Общественной палатой подготавливается итоговый документ (протокол), содержание которого должно соответствовать требованиям Федерального закона от 21.07.2014 № 212-ФЗ «Об основах общественного контроля в Российской Федерации». В течение двух рабочих дней после окончания общественного обсуждения итоговый документ (протокол) направляется на рассмотрение в органы и организации и обнародуется в соответствии с Федеральным законом от 21.07.2014 № 212-ФЗ «Об основах общественного контроля в Российской Федерации». </w:t>
      </w:r>
    </w:p>
    <w:p w14:paraId="20AAE5FD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</w:p>
    <w:p w14:paraId="5745D2E1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outlineLvl w:val="0"/>
        <w:rPr>
          <w:sz w:val="28"/>
          <w:szCs w:val="28"/>
        </w:rPr>
      </w:pPr>
      <w:r w:rsidRPr="00ED2FA1">
        <w:rPr>
          <w:b/>
          <w:bCs/>
          <w:sz w:val="28"/>
          <w:szCs w:val="28"/>
        </w:rPr>
        <w:t>Статья 25</w:t>
      </w:r>
      <w:r w:rsidRPr="00ED2FA1">
        <w:rPr>
          <w:sz w:val="28"/>
          <w:szCs w:val="28"/>
        </w:rPr>
        <w:t>. Общественные (публичные) слушания</w:t>
      </w:r>
    </w:p>
    <w:p w14:paraId="2CB7F5E1" w14:textId="79D15099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1. Общественная палата может организовывать общественные (публичные) слушания по обращению органов и организаций либо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lastRenderedPageBreak/>
        <w:t>по результатам общественного мониторинга, проведенного Общественной палатой.</w:t>
      </w:r>
    </w:p>
    <w:p w14:paraId="2860810C" w14:textId="4734736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Решение совета Общественной палаты о проведении общественных (публичных) слушаний принимается в течение трех рабочих дней с момента поступления такого обращения или подготовки итогового документа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 xml:space="preserve">по результатам проведенного Общественной палатой общественного мониторинга и размещается на официальном сайте Общественной палаты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>не позднее пяти рабочих дней со дня принятия такого решения.</w:t>
      </w:r>
    </w:p>
    <w:p w14:paraId="194367B4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2. Общественные (публичные) слушания проводятся публично и открыто. Участники общественных (публичных) слушаний вправе свободно высказывать свое мнение и вносить предложения и замечания по вопросу, вынесенному на общественные (публичные) слушания.</w:t>
      </w:r>
    </w:p>
    <w:p w14:paraId="49EE1CA9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3. По результатам общественных (публичных) слушаний Общественная палата составляет итоговый документ (протокол), содержание которого должно соответствовать требованиям Федерального закона от 21.07.2014 № 212-ФЗ «Об основах общественного контроля в Российской Федерации».</w:t>
      </w:r>
    </w:p>
    <w:p w14:paraId="4ECE690B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4. Подготовленный по результатам общественных (публичных) слушаний итоговый документ направляется на рассмотрение в органы и организации и размещается на официальном сайте Общественной палаты.</w:t>
      </w:r>
    </w:p>
    <w:p w14:paraId="5FA0A92E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 </w:t>
      </w:r>
    </w:p>
    <w:p w14:paraId="31872FEA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outlineLvl w:val="0"/>
        <w:rPr>
          <w:sz w:val="28"/>
          <w:szCs w:val="28"/>
        </w:rPr>
      </w:pPr>
      <w:r w:rsidRPr="00ED2FA1">
        <w:rPr>
          <w:b/>
          <w:bCs/>
          <w:sz w:val="28"/>
          <w:szCs w:val="28"/>
        </w:rPr>
        <w:t>Статья 26</w:t>
      </w:r>
      <w:r w:rsidRPr="00ED2FA1">
        <w:rPr>
          <w:sz w:val="28"/>
          <w:szCs w:val="28"/>
        </w:rPr>
        <w:t>. Итоговый документ по результатам общественного контроля</w:t>
      </w:r>
    </w:p>
    <w:p w14:paraId="2A45F48F" w14:textId="77777777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>1. По результатам общественного контроля Общественной палатой составляется итоговый документ в форме заключения, акта или протокола, содержащий предложения, рекомендации и выводы, который направляется для рассмотрения в органы власти и организации, осуществляющие отдельные публичные полномочия в Московской области, и обнародуется в соответствии с Федеральным законом от 21.07.2014 № 212-ФЗ «Об основах общественного контроля в Российской Федерации».</w:t>
      </w:r>
    </w:p>
    <w:p w14:paraId="58C3CF8A" w14:textId="423C23E3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2. Итоговые документы, подготовленные Общественной палатой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>по результатам общественного контроля, подлежат рассмотрению органами власти и организациями, осуществляющими отдельные публичные полномочия в Московской области. О принятых решениях по результатам их рассмотрения Общественная палата информируется в сроки и в порядке, предусмотренные федеральным законодательством.</w:t>
      </w:r>
    </w:p>
    <w:p w14:paraId="6AFDC6CF" w14:textId="1839A3C5" w:rsidR="00ED2FA1" w:rsidRPr="00ED2FA1" w:rsidRDefault="00ED2FA1" w:rsidP="00ED2F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3. В случае выявления фактов нарушения прав и свобод человека и гражданина, прав и законных интересов общественных объединений и некоммерческих организаций Общественная палата направляет материалы, полученные в ходе осуществления общественного контроля, Общественной палате Московской области, Уполномоченному по правам человека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>в Московской области, Уполномоченному по правам ребенка в Московской области, Уполномоченному по защите прав предпринимателей в Московской области и в прокуратуру Московской области.</w:t>
      </w:r>
    </w:p>
    <w:p w14:paraId="24C0DFB3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6528A1B" w14:textId="77777777" w:rsidR="00ED2FA1" w:rsidRPr="00ED2FA1" w:rsidRDefault="00ED2FA1" w:rsidP="00ED2FA1">
      <w:pPr>
        <w:shd w:val="clear" w:color="auto" w:fill="FFFFFF"/>
        <w:ind w:firstLine="567"/>
        <w:rPr>
          <w:sz w:val="28"/>
          <w:szCs w:val="28"/>
        </w:rPr>
      </w:pPr>
      <w:r w:rsidRPr="00ED2FA1">
        <w:rPr>
          <w:b/>
          <w:bCs/>
          <w:sz w:val="28"/>
          <w:szCs w:val="28"/>
        </w:rPr>
        <w:t xml:space="preserve">Статья 27. </w:t>
      </w:r>
      <w:r w:rsidRPr="00ED2FA1">
        <w:rPr>
          <w:bCs/>
          <w:sz w:val="28"/>
          <w:szCs w:val="28"/>
        </w:rPr>
        <w:t>Предоставление информации Общественной палате</w:t>
      </w:r>
    </w:p>
    <w:p w14:paraId="7788EA7F" w14:textId="77777777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1. Общественная палата вправе направлять в органы местного самоуправления, государственные и муниципальные организации, иные организации, осуществляющие в соответствии с федеральными законами отдельные публичные полномочия на территории муниципального образования </w:t>
      </w:r>
      <w:r w:rsidRPr="00ED2FA1">
        <w:rPr>
          <w:rFonts w:ascii="Times New Roman" w:hAnsi="Times New Roman" w:cs="Times New Roman"/>
          <w:sz w:val="28"/>
          <w:szCs w:val="28"/>
        </w:rPr>
        <w:lastRenderedPageBreak/>
        <w:t>Московской области, и их должностным лицам запросы по вопросам, входящим в компетенцию указанных органов и организаций. Запросы Общественной палаты должны соответствовать ее целям и задачам, указанным в статье 1 настоящего Положения.</w:t>
      </w:r>
    </w:p>
    <w:p w14:paraId="5A990F48" w14:textId="764C6A0B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2. Органы местного самоуправления и их должностные лица, которым направлены запросы Общественной палаты, обязаны проинформировать Общественную палату о результатах рассмотрения соответствующего запроса в течение 30 дней со дня его регистрации, а также предоставить необходимые ей для исполнения своих полномочий сведения, в том числе документы и материалы, за исключением сведений, которые составляют государственную и иную охраняемую федеральным законом тайну. В исключительных случаях руководитель органа местного самоуправления либо уполномоченное на то должностное лицо вправе продлить срок рассмотрения указанного запроса </w:t>
      </w:r>
      <w:r w:rsidR="00882587">
        <w:rPr>
          <w:rFonts w:ascii="Times New Roman" w:hAnsi="Times New Roman" w:cs="Times New Roman"/>
          <w:sz w:val="28"/>
          <w:szCs w:val="28"/>
        </w:rPr>
        <w:br/>
      </w:r>
      <w:r w:rsidRPr="00ED2FA1">
        <w:rPr>
          <w:rFonts w:ascii="Times New Roman" w:hAnsi="Times New Roman" w:cs="Times New Roman"/>
          <w:sz w:val="28"/>
          <w:szCs w:val="28"/>
        </w:rPr>
        <w:t>не более чем на 30 дней, уведомив об этом Общественную палату.</w:t>
      </w:r>
    </w:p>
    <w:p w14:paraId="3CEC34D1" w14:textId="77777777" w:rsidR="00ED2FA1" w:rsidRPr="00ED2FA1" w:rsidRDefault="00ED2FA1" w:rsidP="00ED2FA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3. Ответ на запрос Общественной палаты должен быть подписан должностным лицом, которому направлен запрос, либо лицом, исполняющим его обязанности.</w:t>
      </w:r>
    </w:p>
    <w:p w14:paraId="4CB312D6" w14:textId="77777777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0CE67E93" w14:textId="77777777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Статья 28</w:t>
      </w:r>
      <w:r w:rsidRPr="00ED2FA1">
        <w:rPr>
          <w:rFonts w:ascii="Times New Roman" w:hAnsi="Times New Roman" w:cs="Times New Roman"/>
          <w:sz w:val="28"/>
          <w:szCs w:val="28"/>
        </w:rPr>
        <w:t>. Поддержка Общественной палатой гражданских инициатив</w:t>
      </w:r>
    </w:p>
    <w:p w14:paraId="01929749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1. Общественная палата в соответствии с законодательством осуществляет сбор и обработку информации о гражданских инициативах граждан, общественных объединений и иных некоммерческих организаций.</w:t>
      </w:r>
    </w:p>
    <w:p w14:paraId="6FC282BD" w14:textId="6C8D3203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2. Общественная палата организует и проводит гражданские форумы, слушания и иные мероприятия по актуальным вопросам общественной жизни</w:t>
      </w:r>
      <w:r w:rsidRPr="00ED2F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258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D2FA1">
        <w:rPr>
          <w:rFonts w:ascii="Times New Roman" w:hAnsi="Times New Roman" w:cs="Times New Roman"/>
          <w:color w:val="000000"/>
          <w:sz w:val="28"/>
          <w:szCs w:val="28"/>
        </w:rPr>
        <w:t>в порядке, установленном Регламентом Общественной палаты</w:t>
      </w:r>
      <w:r w:rsidRPr="00ED2FA1">
        <w:rPr>
          <w:rFonts w:ascii="Times New Roman" w:hAnsi="Times New Roman" w:cs="Times New Roman"/>
          <w:sz w:val="28"/>
          <w:szCs w:val="28"/>
        </w:rPr>
        <w:t>.</w:t>
      </w:r>
    </w:p>
    <w:p w14:paraId="141E87D9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3. Общественная палата доводит до сведения граждан и общественных объединений, иных объединений граждан информацию о выдвинутых гражданских инициативах.</w:t>
      </w:r>
    </w:p>
    <w:p w14:paraId="724E4028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4. Общественная палата обращается в орган исполнительной власти Московской области и органы муниципального образования с предложениями о поддержке конкретных гражданских инициатив.</w:t>
      </w:r>
    </w:p>
    <w:p w14:paraId="3F0044CE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85C597F" w14:textId="77777777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Статья 29</w:t>
      </w:r>
      <w:r w:rsidRPr="00ED2FA1">
        <w:rPr>
          <w:rFonts w:ascii="Times New Roman" w:hAnsi="Times New Roman" w:cs="Times New Roman"/>
          <w:sz w:val="28"/>
          <w:szCs w:val="28"/>
        </w:rPr>
        <w:t>. Ежегодный доклад Общественной палаты</w:t>
      </w:r>
    </w:p>
    <w:p w14:paraId="59E21BA0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 xml:space="preserve">1. Общественная палата ежегодно готовит доклад о состоянии и развитии институтов гражданского общества в муниципальном образовании Московской области. </w:t>
      </w:r>
    </w:p>
    <w:p w14:paraId="524AB5B2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2. Ежегодный доклад Общественной палаты направляется в органы местного самоуправления муниципального образования Московской области и в Общественную палату Московской области.</w:t>
      </w:r>
    </w:p>
    <w:p w14:paraId="17294F13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3. Ежегодный доклад Общественной палаты заслушивается на заседании представительного органа муниципального образования Московской области.</w:t>
      </w:r>
    </w:p>
    <w:p w14:paraId="26CB447A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Рекомендации, содержащиеся в ежегодном докладе Общественной палаты, могут быть использованы органами местного самоуправления муниципального образования Московской области.</w:t>
      </w:r>
    </w:p>
    <w:p w14:paraId="5F0EB51D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2470D99" w14:textId="77777777" w:rsidR="00ED2FA1" w:rsidRPr="00ED2FA1" w:rsidRDefault="00ED2FA1" w:rsidP="00ED2FA1">
      <w:pPr>
        <w:pStyle w:val="ConsPlusTitle"/>
        <w:ind w:firstLine="540"/>
        <w:jc w:val="both"/>
        <w:outlineLvl w:val="0"/>
        <w:rPr>
          <w:b w:val="0"/>
          <w:sz w:val="28"/>
          <w:szCs w:val="28"/>
        </w:rPr>
      </w:pPr>
      <w:r w:rsidRPr="00ED2FA1">
        <w:rPr>
          <w:bCs w:val="0"/>
          <w:sz w:val="28"/>
          <w:szCs w:val="28"/>
        </w:rPr>
        <w:t>Статья 30.</w:t>
      </w:r>
      <w:r w:rsidRPr="00ED2FA1">
        <w:rPr>
          <w:b w:val="0"/>
          <w:bCs w:val="0"/>
          <w:sz w:val="28"/>
          <w:szCs w:val="28"/>
        </w:rPr>
        <w:t xml:space="preserve"> </w:t>
      </w:r>
      <w:r w:rsidRPr="00ED2FA1">
        <w:rPr>
          <w:b w:val="0"/>
          <w:sz w:val="28"/>
          <w:szCs w:val="28"/>
        </w:rPr>
        <w:t>Содействие членам Общественной палаты</w:t>
      </w:r>
    </w:p>
    <w:p w14:paraId="0AE18E49" w14:textId="7FC48D67" w:rsidR="00ED2FA1" w:rsidRPr="00ED2FA1" w:rsidRDefault="00ED2FA1" w:rsidP="00ED2FA1">
      <w:pPr>
        <w:shd w:val="clear" w:color="auto" w:fill="FFFFFF"/>
        <w:ind w:firstLine="540"/>
        <w:jc w:val="both"/>
        <w:rPr>
          <w:sz w:val="28"/>
          <w:szCs w:val="28"/>
        </w:rPr>
      </w:pPr>
      <w:r w:rsidRPr="00ED2FA1">
        <w:rPr>
          <w:sz w:val="28"/>
          <w:szCs w:val="28"/>
        </w:rPr>
        <w:t xml:space="preserve">Органы местного самоуправления и их должностные лица обязаны оказывать содействие членам Общественной палаты в исполнении ими </w:t>
      </w:r>
      <w:r w:rsidRPr="00ED2FA1">
        <w:rPr>
          <w:sz w:val="28"/>
          <w:szCs w:val="28"/>
        </w:rPr>
        <w:lastRenderedPageBreak/>
        <w:t xml:space="preserve">полномочий, установленных Законом Московской области от 04.07.2024 </w:t>
      </w:r>
      <w:r w:rsidR="00882587">
        <w:rPr>
          <w:sz w:val="28"/>
          <w:szCs w:val="28"/>
        </w:rPr>
        <w:br/>
      </w:r>
      <w:r w:rsidRPr="00ED2FA1">
        <w:rPr>
          <w:sz w:val="28"/>
          <w:szCs w:val="28"/>
        </w:rPr>
        <w:t>№ 114/2024-ОЗ «Об общих принципах организации и деятельности общественных палат муниципальных образований Московской области», нормативными правовыми актами муниципального образования Московской области, настоящим Положением, Регламентом Общественной палаты.</w:t>
      </w:r>
    </w:p>
    <w:p w14:paraId="0A1C48FC" w14:textId="77777777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7A28A371" w14:textId="77777777" w:rsidR="00ED2FA1" w:rsidRPr="00ED2FA1" w:rsidRDefault="00ED2FA1" w:rsidP="00ED2FA1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b/>
          <w:bCs/>
          <w:sz w:val="28"/>
          <w:szCs w:val="28"/>
        </w:rPr>
        <w:t>Статья 31</w:t>
      </w:r>
      <w:r w:rsidRPr="00ED2FA1">
        <w:rPr>
          <w:rFonts w:ascii="Times New Roman" w:hAnsi="Times New Roman" w:cs="Times New Roman"/>
          <w:sz w:val="28"/>
          <w:szCs w:val="28"/>
        </w:rPr>
        <w:t>. Обеспечение деятельности Общественной палаты</w:t>
      </w:r>
    </w:p>
    <w:p w14:paraId="0413133A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1. Техническое обеспечение деятельности Общественной палаты осуществляется администрацией муниципального образования Московской области.</w:t>
      </w:r>
    </w:p>
    <w:p w14:paraId="6AD53E35" w14:textId="77777777" w:rsidR="00ED2FA1" w:rsidRPr="00ED2FA1" w:rsidRDefault="00ED2FA1" w:rsidP="00ED2FA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2FA1">
        <w:rPr>
          <w:rFonts w:ascii="Times New Roman" w:hAnsi="Times New Roman" w:cs="Times New Roman"/>
          <w:sz w:val="28"/>
          <w:szCs w:val="28"/>
        </w:rPr>
        <w:t>2. Деятельность Общественной палаты освещается в информационно-телекоммуникационной сети «Интернет» на официальном сайте муниципального образования в информационно-телекоммуникационной сети «Интернет» и в средствах массовой информации.</w:t>
      </w:r>
    </w:p>
    <w:p w14:paraId="1461E129" w14:textId="77777777" w:rsidR="00E3171C" w:rsidRDefault="00E3171C" w:rsidP="00ED2FA1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sectPr w:rsidR="00E3171C" w:rsidSect="00A24791">
      <w:headerReference w:type="even" r:id="rId8"/>
      <w:type w:val="continuous"/>
      <w:pgSz w:w="11906" w:h="16838" w:code="9"/>
      <w:pgMar w:top="567" w:right="707" w:bottom="709" w:left="1701" w:header="397" w:footer="397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818DC4" w14:textId="77777777" w:rsidR="007D0F38" w:rsidRDefault="007D0F38">
      <w:r>
        <w:separator/>
      </w:r>
    </w:p>
  </w:endnote>
  <w:endnote w:type="continuationSeparator" w:id="0">
    <w:p w14:paraId="27668DC1" w14:textId="77777777" w:rsidR="007D0F38" w:rsidRDefault="007D0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951E4F11-AF7C-47A5-AA1F-56A662E19DD9}"/>
    <w:embedBold r:id="rId2" w:fontKey="{0047A036-DE2B-419A-813E-7924CE4E396F}"/>
    <w:embedBoldItalic r:id="rId3" w:fontKey="{C7993F24-720D-42CA-B73B-C6576CFE59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7BA3DB" w14:textId="77777777" w:rsidR="007D0F38" w:rsidRDefault="007D0F38">
      <w:r>
        <w:separator/>
      </w:r>
    </w:p>
  </w:footnote>
  <w:footnote w:type="continuationSeparator" w:id="0">
    <w:p w14:paraId="5D85CE04" w14:textId="77777777" w:rsidR="007D0F38" w:rsidRDefault="007D0F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D4EC3" w14:textId="77777777" w:rsidR="0060043C" w:rsidRDefault="00F03BEB" w:rsidP="001B72EC">
    <w:pPr>
      <w:pStyle w:val="aa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60043C"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3E33563F" w14:textId="77777777" w:rsidR="0060043C" w:rsidRDefault="0060043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F513C"/>
    <w:multiLevelType w:val="singleLevel"/>
    <w:tmpl w:val="3DCC2A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BA85FA7"/>
    <w:multiLevelType w:val="hybridMultilevel"/>
    <w:tmpl w:val="9AB81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A7822"/>
    <w:multiLevelType w:val="singleLevel"/>
    <w:tmpl w:val="2628138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3641487"/>
    <w:multiLevelType w:val="singleLevel"/>
    <w:tmpl w:val="5810BD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DE00CDA"/>
    <w:multiLevelType w:val="hybridMultilevel"/>
    <w:tmpl w:val="907A24D6"/>
    <w:lvl w:ilvl="0" w:tplc="7BA63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EAB6541"/>
    <w:multiLevelType w:val="hybridMultilevel"/>
    <w:tmpl w:val="A53EDD8A"/>
    <w:lvl w:ilvl="0" w:tplc="5294705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3F556CE7"/>
    <w:multiLevelType w:val="hybridMultilevel"/>
    <w:tmpl w:val="DD52372E"/>
    <w:lvl w:ilvl="0" w:tplc="C6AE84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3FD08E1"/>
    <w:multiLevelType w:val="hybridMultilevel"/>
    <w:tmpl w:val="DD161142"/>
    <w:lvl w:ilvl="0" w:tplc="D0B0A776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FB04639"/>
    <w:multiLevelType w:val="hybridMultilevel"/>
    <w:tmpl w:val="92680480"/>
    <w:lvl w:ilvl="0" w:tplc="1B5606FE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546F68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54CB40B1"/>
    <w:multiLevelType w:val="hybridMultilevel"/>
    <w:tmpl w:val="9AB81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74549C"/>
    <w:multiLevelType w:val="hybridMultilevel"/>
    <w:tmpl w:val="26E47422"/>
    <w:lvl w:ilvl="0" w:tplc="F06032EE">
      <w:start w:val="1"/>
      <w:numFmt w:val="decimal"/>
      <w:lvlText w:val="%1)"/>
      <w:lvlJc w:val="left"/>
      <w:pPr>
        <w:ind w:left="9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63F87ABA"/>
    <w:multiLevelType w:val="multilevel"/>
    <w:tmpl w:val="D1D697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>
    <w:nsid w:val="6D482B5A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>
    <w:nsid w:val="6E9C26FD"/>
    <w:multiLevelType w:val="hybridMultilevel"/>
    <w:tmpl w:val="86947694"/>
    <w:lvl w:ilvl="0" w:tplc="1062E81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785072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7F4D715D"/>
    <w:multiLevelType w:val="hybridMultilevel"/>
    <w:tmpl w:val="0AB8B1D2"/>
    <w:lvl w:ilvl="0" w:tplc="54B07DFE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3"/>
  </w:num>
  <w:num w:numId="2">
    <w:abstractNumId w:val="3"/>
  </w:num>
  <w:num w:numId="3">
    <w:abstractNumId w:val="2"/>
  </w:num>
  <w:num w:numId="4">
    <w:abstractNumId w:val="9"/>
  </w:num>
  <w:num w:numId="5">
    <w:abstractNumId w:val="15"/>
  </w:num>
  <w:num w:numId="6">
    <w:abstractNumId w:val="0"/>
  </w:num>
  <w:num w:numId="7">
    <w:abstractNumId w:val="16"/>
  </w:num>
  <w:num w:numId="8">
    <w:abstractNumId w:val="12"/>
  </w:num>
  <w:num w:numId="9">
    <w:abstractNumId w:val="4"/>
  </w:num>
  <w:num w:numId="10">
    <w:abstractNumId w:val="10"/>
  </w:num>
  <w:num w:numId="11">
    <w:abstractNumId w:val="1"/>
  </w:num>
  <w:num w:numId="12">
    <w:abstractNumId w:val="6"/>
  </w:num>
  <w:num w:numId="13">
    <w:abstractNumId w:val="8"/>
  </w:num>
  <w:num w:numId="14">
    <w:abstractNumId w:val="5"/>
  </w:num>
  <w:num w:numId="15">
    <w:abstractNumId w:val="14"/>
  </w:num>
  <w:num w:numId="16">
    <w:abstractNumId w:val="1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TrueTypeFonts/>
  <w:embedSystemFonts/>
  <w:saveSubset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1DB"/>
    <w:rsid w:val="00000770"/>
    <w:rsid w:val="000033F4"/>
    <w:rsid w:val="0000386B"/>
    <w:rsid w:val="00005772"/>
    <w:rsid w:val="00011563"/>
    <w:rsid w:val="00013BE8"/>
    <w:rsid w:val="00016526"/>
    <w:rsid w:val="00016EC6"/>
    <w:rsid w:val="0001734A"/>
    <w:rsid w:val="00017721"/>
    <w:rsid w:val="00020138"/>
    <w:rsid w:val="00021694"/>
    <w:rsid w:val="0002322A"/>
    <w:rsid w:val="000232F2"/>
    <w:rsid w:val="00026E59"/>
    <w:rsid w:val="00027056"/>
    <w:rsid w:val="00032708"/>
    <w:rsid w:val="000352BA"/>
    <w:rsid w:val="000353BB"/>
    <w:rsid w:val="00035490"/>
    <w:rsid w:val="00036E94"/>
    <w:rsid w:val="00037131"/>
    <w:rsid w:val="00037D5F"/>
    <w:rsid w:val="000432A1"/>
    <w:rsid w:val="000534B9"/>
    <w:rsid w:val="00054D3E"/>
    <w:rsid w:val="00061314"/>
    <w:rsid w:val="00067E8C"/>
    <w:rsid w:val="000712C3"/>
    <w:rsid w:val="000712D2"/>
    <w:rsid w:val="000721A3"/>
    <w:rsid w:val="0007304D"/>
    <w:rsid w:val="00073ECC"/>
    <w:rsid w:val="000772E3"/>
    <w:rsid w:val="00080A0D"/>
    <w:rsid w:val="00080C75"/>
    <w:rsid w:val="00081BC1"/>
    <w:rsid w:val="0009217D"/>
    <w:rsid w:val="00092BEB"/>
    <w:rsid w:val="00096CF1"/>
    <w:rsid w:val="0009745E"/>
    <w:rsid w:val="000977AF"/>
    <w:rsid w:val="000979BD"/>
    <w:rsid w:val="000A3460"/>
    <w:rsid w:val="000B2458"/>
    <w:rsid w:val="000B4BC8"/>
    <w:rsid w:val="000B7567"/>
    <w:rsid w:val="000B7C59"/>
    <w:rsid w:val="000C0210"/>
    <w:rsid w:val="000C204E"/>
    <w:rsid w:val="000C7812"/>
    <w:rsid w:val="000D2032"/>
    <w:rsid w:val="000D3F84"/>
    <w:rsid w:val="000D5299"/>
    <w:rsid w:val="000E02E1"/>
    <w:rsid w:val="000E2FD7"/>
    <w:rsid w:val="000E5A99"/>
    <w:rsid w:val="000E6D8E"/>
    <w:rsid w:val="000F18FF"/>
    <w:rsid w:val="000F1CA0"/>
    <w:rsid w:val="000F315E"/>
    <w:rsid w:val="000F5B4B"/>
    <w:rsid w:val="000F6E27"/>
    <w:rsid w:val="000F7877"/>
    <w:rsid w:val="001001DF"/>
    <w:rsid w:val="001016E8"/>
    <w:rsid w:val="00101B4D"/>
    <w:rsid w:val="00103548"/>
    <w:rsid w:val="001171A7"/>
    <w:rsid w:val="00121496"/>
    <w:rsid w:val="00122973"/>
    <w:rsid w:val="001324CF"/>
    <w:rsid w:val="001360FE"/>
    <w:rsid w:val="001368D8"/>
    <w:rsid w:val="001441A3"/>
    <w:rsid w:val="00152587"/>
    <w:rsid w:val="00161AF6"/>
    <w:rsid w:val="0016752B"/>
    <w:rsid w:val="0017201A"/>
    <w:rsid w:val="001741EE"/>
    <w:rsid w:val="0017489B"/>
    <w:rsid w:val="00181BA1"/>
    <w:rsid w:val="00184F2D"/>
    <w:rsid w:val="00192B18"/>
    <w:rsid w:val="00193A96"/>
    <w:rsid w:val="001A182D"/>
    <w:rsid w:val="001A275C"/>
    <w:rsid w:val="001A5CCD"/>
    <w:rsid w:val="001B72EC"/>
    <w:rsid w:val="001C00AB"/>
    <w:rsid w:val="001C47F5"/>
    <w:rsid w:val="001D05C5"/>
    <w:rsid w:val="001E0229"/>
    <w:rsid w:val="001E2967"/>
    <w:rsid w:val="001E5552"/>
    <w:rsid w:val="001F2261"/>
    <w:rsid w:val="00200745"/>
    <w:rsid w:val="002065FD"/>
    <w:rsid w:val="002128B6"/>
    <w:rsid w:val="002129E2"/>
    <w:rsid w:val="002130E3"/>
    <w:rsid w:val="00214324"/>
    <w:rsid w:val="00214B34"/>
    <w:rsid w:val="00230186"/>
    <w:rsid w:val="00230B12"/>
    <w:rsid w:val="00235DE3"/>
    <w:rsid w:val="00246795"/>
    <w:rsid w:val="0024707C"/>
    <w:rsid w:val="00257003"/>
    <w:rsid w:val="00260DCA"/>
    <w:rsid w:val="00265A1C"/>
    <w:rsid w:val="0027638D"/>
    <w:rsid w:val="00280E1B"/>
    <w:rsid w:val="00281A99"/>
    <w:rsid w:val="002857F4"/>
    <w:rsid w:val="00287CBB"/>
    <w:rsid w:val="002A7A2F"/>
    <w:rsid w:val="002B0ED8"/>
    <w:rsid w:val="002B3942"/>
    <w:rsid w:val="002B6270"/>
    <w:rsid w:val="002C15A9"/>
    <w:rsid w:val="002C4062"/>
    <w:rsid w:val="002C4696"/>
    <w:rsid w:val="002C754F"/>
    <w:rsid w:val="002C7DBA"/>
    <w:rsid w:val="002D1A7B"/>
    <w:rsid w:val="002D1B13"/>
    <w:rsid w:val="002D2A23"/>
    <w:rsid w:val="002D2E5B"/>
    <w:rsid w:val="002D328B"/>
    <w:rsid w:val="002D32EF"/>
    <w:rsid w:val="002D3DBB"/>
    <w:rsid w:val="002E0DEA"/>
    <w:rsid w:val="002E3E70"/>
    <w:rsid w:val="002E554D"/>
    <w:rsid w:val="002E6309"/>
    <w:rsid w:val="002F0295"/>
    <w:rsid w:val="002F5531"/>
    <w:rsid w:val="003041D0"/>
    <w:rsid w:val="00304938"/>
    <w:rsid w:val="00306E58"/>
    <w:rsid w:val="00316151"/>
    <w:rsid w:val="00316CB4"/>
    <w:rsid w:val="00320B25"/>
    <w:rsid w:val="00320FE0"/>
    <w:rsid w:val="003242BD"/>
    <w:rsid w:val="00332A43"/>
    <w:rsid w:val="00343566"/>
    <w:rsid w:val="003466CC"/>
    <w:rsid w:val="00347684"/>
    <w:rsid w:val="003505B1"/>
    <w:rsid w:val="00350B07"/>
    <w:rsid w:val="00352DF3"/>
    <w:rsid w:val="00362BFC"/>
    <w:rsid w:val="00371004"/>
    <w:rsid w:val="003830F2"/>
    <w:rsid w:val="00384CC5"/>
    <w:rsid w:val="00385622"/>
    <w:rsid w:val="0038584D"/>
    <w:rsid w:val="003916C7"/>
    <w:rsid w:val="00395BB8"/>
    <w:rsid w:val="00396192"/>
    <w:rsid w:val="003A4CA3"/>
    <w:rsid w:val="003A7132"/>
    <w:rsid w:val="003B2693"/>
    <w:rsid w:val="003C4D51"/>
    <w:rsid w:val="003D32AC"/>
    <w:rsid w:val="003D38D4"/>
    <w:rsid w:val="003D5E33"/>
    <w:rsid w:val="003D67DA"/>
    <w:rsid w:val="003E7CE7"/>
    <w:rsid w:val="003F05DE"/>
    <w:rsid w:val="003F7821"/>
    <w:rsid w:val="00400DDD"/>
    <w:rsid w:val="00401233"/>
    <w:rsid w:val="0040224C"/>
    <w:rsid w:val="00405E8F"/>
    <w:rsid w:val="004064E9"/>
    <w:rsid w:val="00411B99"/>
    <w:rsid w:val="00412308"/>
    <w:rsid w:val="0041347E"/>
    <w:rsid w:val="004207DF"/>
    <w:rsid w:val="00425F11"/>
    <w:rsid w:val="004403C3"/>
    <w:rsid w:val="004407AE"/>
    <w:rsid w:val="00440AD0"/>
    <w:rsid w:val="00440DC1"/>
    <w:rsid w:val="0045029C"/>
    <w:rsid w:val="00451A47"/>
    <w:rsid w:val="004617C4"/>
    <w:rsid w:val="004629AC"/>
    <w:rsid w:val="0046366B"/>
    <w:rsid w:val="00464AA3"/>
    <w:rsid w:val="004678C7"/>
    <w:rsid w:val="00471281"/>
    <w:rsid w:val="00483278"/>
    <w:rsid w:val="00484081"/>
    <w:rsid w:val="00492550"/>
    <w:rsid w:val="00493DF6"/>
    <w:rsid w:val="004978BB"/>
    <w:rsid w:val="004A39AE"/>
    <w:rsid w:val="004A51ED"/>
    <w:rsid w:val="004B3BE2"/>
    <w:rsid w:val="004C613C"/>
    <w:rsid w:val="004C72F4"/>
    <w:rsid w:val="004D059B"/>
    <w:rsid w:val="004D336F"/>
    <w:rsid w:val="004D401E"/>
    <w:rsid w:val="004D47FE"/>
    <w:rsid w:val="004D5651"/>
    <w:rsid w:val="004D71DF"/>
    <w:rsid w:val="004E0555"/>
    <w:rsid w:val="004E3330"/>
    <w:rsid w:val="004E5228"/>
    <w:rsid w:val="004E73C5"/>
    <w:rsid w:val="004F123D"/>
    <w:rsid w:val="004F37AD"/>
    <w:rsid w:val="004F383A"/>
    <w:rsid w:val="004F60A7"/>
    <w:rsid w:val="00500FFF"/>
    <w:rsid w:val="005063CE"/>
    <w:rsid w:val="00520F11"/>
    <w:rsid w:val="00520FE2"/>
    <w:rsid w:val="005252CF"/>
    <w:rsid w:val="005327F2"/>
    <w:rsid w:val="0054263C"/>
    <w:rsid w:val="00546971"/>
    <w:rsid w:val="00550059"/>
    <w:rsid w:val="00556A11"/>
    <w:rsid w:val="00562908"/>
    <w:rsid w:val="00564DA4"/>
    <w:rsid w:val="00567376"/>
    <w:rsid w:val="00567BF9"/>
    <w:rsid w:val="00573054"/>
    <w:rsid w:val="00576DBB"/>
    <w:rsid w:val="00577007"/>
    <w:rsid w:val="005773A4"/>
    <w:rsid w:val="00577F9E"/>
    <w:rsid w:val="00587073"/>
    <w:rsid w:val="0058718E"/>
    <w:rsid w:val="0059448F"/>
    <w:rsid w:val="005A1A14"/>
    <w:rsid w:val="005A2025"/>
    <w:rsid w:val="005A28DE"/>
    <w:rsid w:val="005A36D9"/>
    <w:rsid w:val="005A37B7"/>
    <w:rsid w:val="005A5628"/>
    <w:rsid w:val="005A78CB"/>
    <w:rsid w:val="005B4982"/>
    <w:rsid w:val="005B75CA"/>
    <w:rsid w:val="005C5EDA"/>
    <w:rsid w:val="005C67E8"/>
    <w:rsid w:val="005D6158"/>
    <w:rsid w:val="005D6EA7"/>
    <w:rsid w:val="005E0882"/>
    <w:rsid w:val="005E1D26"/>
    <w:rsid w:val="005E5C93"/>
    <w:rsid w:val="005E611C"/>
    <w:rsid w:val="005E7AB0"/>
    <w:rsid w:val="005F3010"/>
    <w:rsid w:val="005F31B9"/>
    <w:rsid w:val="005F3B5C"/>
    <w:rsid w:val="0060043C"/>
    <w:rsid w:val="006030F9"/>
    <w:rsid w:val="006102C7"/>
    <w:rsid w:val="0061376D"/>
    <w:rsid w:val="0063041B"/>
    <w:rsid w:val="006331D1"/>
    <w:rsid w:val="00640A0C"/>
    <w:rsid w:val="0064646D"/>
    <w:rsid w:val="0066261B"/>
    <w:rsid w:val="00667329"/>
    <w:rsid w:val="0068106A"/>
    <w:rsid w:val="006813FF"/>
    <w:rsid w:val="00681E8D"/>
    <w:rsid w:val="006845D9"/>
    <w:rsid w:val="00691CE9"/>
    <w:rsid w:val="006938A3"/>
    <w:rsid w:val="00696318"/>
    <w:rsid w:val="006A0FB8"/>
    <w:rsid w:val="006A26CF"/>
    <w:rsid w:val="006A3A80"/>
    <w:rsid w:val="006A7E27"/>
    <w:rsid w:val="006B0E82"/>
    <w:rsid w:val="006C2653"/>
    <w:rsid w:val="006C389E"/>
    <w:rsid w:val="006C413D"/>
    <w:rsid w:val="006C60BF"/>
    <w:rsid w:val="006D0B38"/>
    <w:rsid w:val="006D3E99"/>
    <w:rsid w:val="006D6573"/>
    <w:rsid w:val="006E452B"/>
    <w:rsid w:val="006F1D9F"/>
    <w:rsid w:val="00700E66"/>
    <w:rsid w:val="0070145D"/>
    <w:rsid w:val="0070277E"/>
    <w:rsid w:val="00705BCB"/>
    <w:rsid w:val="007152D1"/>
    <w:rsid w:val="00720044"/>
    <w:rsid w:val="00722875"/>
    <w:rsid w:val="00722F3D"/>
    <w:rsid w:val="00723475"/>
    <w:rsid w:val="007271E2"/>
    <w:rsid w:val="007277B5"/>
    <w:rsid w:val="007347A9"/>
    <w:rsid w:val="00741033"/>
    <w:rsid w:val="00743CAC"/>
    <w:rsid w:val="007533DD"/>
    <w:rsid w:val="00754EE8"/>
    <w:rsid w:val="0076048D"/>
    <w:rsid w:val="00761D96"/>
    <w:rsid w:val="00762036"/>
    <w:rsid w:val="0076293A"/>
    <w:rsid w:val="0077024A"/>
    <w:rsid w:val="007821DC"/>
    <w:rsid w:val="0078254D"/>
    <w:rsid w:val="00790264"/>
    <w:rsid w:val="00793540"/>
    <w:rsid w:val="007A0BB9"/>
    <w:rsid w:val="007A4711"/>
    <w:rsid w:val="007B3C11"/>
    <w:rsid w:val="007B7975"/>
    <w:rsid w:val="007C04F5"/>
    <w:rsid w:val="007C20BD"/>
    <w:rsid w:val="007C63AF"/>
    <w:rsid w:val="007D0F38"/>
    <w:rsid w:val="007D0F48"/>
    <w:rsid w:val="007D2B62"/>
    <w:rsid w:val="007E160F"/>
    <w:rsid w:val="007E31DB"/>
    <w:rsid w:val="007E3217"/>
    <w:rsid w:val="007E365F"/>
    <w:rsid w:val="007E4898"/>
    <w:rsid w:val="007F7E25"/>
    <w:rsid w:val="00801EB0"/>
    <w:rsid w:val="0080259D"/>
    <w:rsid w:val="0080487E"/>
    <w:rsid w:val="00806D10"/>
    <w:rsid w:val="008134CD"/>
    <w:rsid w:val="00815806"/>
    <w:rsid w:val="0082243F"/>
    <w:rsid w:val="00822C44"/>
    <w:rsid w:val="008234BB"/>
    <w:rsid w:val="00825533"/>
    <w:rsid w:val="0083077A"/>
    <w:rsid w:val="00836A32"/>
    <w:rsid w:val="00837BE4"/>
    <w:rsid w:val="00841DAA"/>
    <w:rsid w:val="00844DC3"/>
    <w:rsid w:val="00851CAA"/>
    <w:rsid w:val="00867764"/>
    <w:rsid w:val="00872109"/>
    <w:rsid w:val="00874D2E"/>
    <w:rsid w:val="00875D8A"/>
    <w:rsid w:val="00876CE4"/>
    <w:rsid w:val="008773FC"/>
    <w:rsid w:val="008806F7"/>
    <w:rsid w:val="00882439"/>
    <w:rsid w:val="00882587"/>
    <w:rsid w:val="00883071"/>
    <w:rsid w:val="008854FF"/>
    <w:rsid w:val="00890F17"/>
    <w:rsid w:val="00892765"/>
    <w:rsid w:val="00893E2B"/>
    <w:rsid w:val="00896FC9"/>
    <w:rsid w:val="008A619A"/>
    <w:rsid w:val="008A790E"/>
    <w:rsid w:val="008B2290"/>
    <w:rsid w:val="008B54D1"/>
    <w:rsid w:val="008B584C"/>
    <w:rsid w:val="008B7767"/>
    <w:rsid w:val="008C2F60"/>
    <w:rsid w:val="008C73FB"/>
    <w:rsid w:val="008D4A3D"/>
    <w:rsid w:val="008D4B09"/>
    <w:rsid w:val="008E42A2"/>
    <w:rsid w:val="008F23E1"/>
    <w:rsid w:val="008F3954"/>
    <w:rsid w:val="009045CC"/>
    <w:rsid w:val="0090570E"/>
    <w:rsid w:val="00905E0E"/>
    <w:rsid w:val="00913721"/>
    <w:rsid w:val="00915CC1"/>
    <w:rsid w:val="009207A8"/>
    <w:rsid w:val="00924210"/>
    <w:rsid w:val="0093002E"/>
    <w:rsid w:val="009304D9"/>
    <w:rsid w:val="00930CEB"/>
    <w:rsid w:val="00937382"/>
    <w:rsid w:val="009432A3"/>
    <w:rsid w:val="00945E0D"/>
    <w:rsid w:val="009513B4"/>
    <w:rsid w:val="0096109B"/>
    <w:rsid w:val="009641E0"/>
    <w:rsid w:val="0096796B"/>
    <w:rsid w:val="00971521"/>
    <w:rsid w:val="0097420C"/>
    <w:rsid w:val="00974309"/>
    <w:rsid w:val="009844A9"/>
    <w:rsid w:val="0098504F"/>
    <w:rsid w:val="009865DE"/>
    <w:rsid w:val="0099509E"/>
    <w:rsid w:val="0099519A"/>
    <w:rsid w:val="00997726"/>
    <w:rsid w:val="009A02BE"/>
    <w:rsid w:val="009A07E3"/>
    <w:rsid w:val="009A3357"/>
    <w:rsid w:val="009A6A6C"/>
    <w:rsid w:val="009A77F2"/>
    <w:rsid w:val="009B0307"/>
    <w:rsid w:val="009B5C07"/>
    <w:rsid w:val="009B67D3"/>
    <w:rsid w:val="009C2A93"/>
    <w:rsid w:val="009C3437"/>
    <w:rsid w:val="009C5A9B"/>
    <w:rsid w:val="009D0824"/>
    <w:rsid w:val="009D18D3"/>
    <w:rsid w:val="009D2F79"/>
    <w:rsid w:val="009D582B"/>
    <w:rsid w:val="009D622B"/>
    <w:rsid w:val="009D6D5D"/>
    <w:rsid w:val="009E0388"/>
    <w:rsid w:val="009E134A"/>
    <w:rsid w:val="009E1CC9"/>
    <w:rsid w:val="009E3389"/>
    <w:rsid w:val="009F23CB"/>
    <w:rsid w:val="009F326E"/>
    <w:rsid w:val="009F3463"/>
    <w:rsid w:val="009F379D"/>
    <w:rsid w:val="009F6270"/>
    <w:rsid w:val="009F6D09"/>
    <w:rsid w:val="00A01086"/>
    <w:rsid w:val="00A04679"/>
    <w:rsid w:val="00A04FE1"/>
    <w:rsid w:val="00A10A9E"/>
    <w:rsid w:val="00A11216"/>
    <w:rsid w:val="00A13051"/>
    <w:rsid w:val="00A1574B"/>
    <w:rsid w:val="00A229EE"/>
    <w:rsid w:val="00A244E6"/>
    <w:rsid w:val="00A24791"/>
    <w:rsid w:val="00A264A3"/>
    <w:rsid w:val="00A30E50"/>
    <w:rsid w:val="00A33504"/>
    <w:rsid w:val="00A377E5"/>
    <w:rsid w:val="00A37D51"/>
    <w:rsid w:val="00A5141C"/>
    <w:rsid w:val="00A53525"/>
    <w:rsid w:val="00A5471B"/>
    <w:rsid w:val="00A57EB0"/>
    <w:rsid w:val="00A61970"/>
    <w:rsid w:val="00A660B4"/>
    <w:rsid w:val="00A6695A"/>
    <w:rsid w:val="00A67253"/>
    <w:rsid w:val="00A7064B"/>
    <w:rsid w:val="00A72D07"/>
    <w:rsid w:val="00A77520"/>
    <w:rsid w:val="00A82BEA"/>
    <w:rsid w:val="00A84BF6"/>
    <w:rsid w:val="00A853C6"/>
    <w:rsid w:val="00A86E2D"/>
    <w:rsid w:val="00A90B56"/>
    <w:rsid w:val="00A92D37"/>
    <w:rsid w:val="00A93F0B"/>
    <w:rsid w:val="00A953DA"/>
    <w:rsid w:val="00A95AFE"/>
    <w:rsid w:val="00AA05C1"/>
    <w:rsid w:val="00AA109B"/>
    <w:rsid w:val="00AB2467"/>
    <w:rsid w:val="00AB4CA0"/>
    <w:rsid w:val="00AB4CF0"/>
    <w:rsid w:val="00AC0957"/>
    <w:rsid w:val="00AE0E17"/>
    <w:rsid w:val="00AE5179"/>
    <w:rsid w:val="00AE5882"/>
    <w:rsid w:val="00AF3D4B"/>
    <w:rsid w:val="00AF4033"/>
    <w:rsid w:val="00AF66F2"/>
    <w:rsid w:val="00B0050D"/>
    <w:rsid w:val="00B03561"/>
    <w:rsid w:val="00B1195A"/>
    <w:rsid w:val="00B17423"/>
    <w:rsid w:val="00B25674"/>
    <w:rsid w:val="00B307B0"/>
    <w:rsid w:val="00B31011"/>
    <w:rsid w:val="00B32E66"/>
    <w:rsid w:val="00B37711"/>
    <w:rsid w:val="00B41935"/>
    <w:rsid w:val="00B43F22"/>
    <w:rsid w:val="00B45976"/>
    <w:rsid w:val="00B47DC6"/>
    <w:rsid w:val="00B50322"/>
    <w:rsid w:val="00B51053"/>
    <w:rsid w:val="00B52218"/>
    <w:rsid w:val="00B5493B"/>
    <w:rsid w:val="00B64264"/>
    <w:rsid w:val="00B65DFB"/>
    <w:rsid w:val="00B75A20"/>
    <w:rsid w:val="00B76225"/>
    <w:rsid w:val="00B774DC"/>
    <w:rsid w:val="00B91AB4"/>
    <w:rsid w:val="00B91D7E"/>
    <w:rsid w:val="00B93EE5"/>
    <w:rsid w:val="00B9485E"/>
    <w:rsid w:val="00B96028"/>
    <w:rsid w:val="00BA6837"/>
    <w:rsid w:val="00BB1776"/>
    <w:rsid w:val="00BB3C88"/>
    <w:rsid w:val="00BB7571"/>
    <w:rsid w:val="00BC0308"/>
    <w:rsid w:val="00BC1502"/>
    <w:rsid w:val="00BC4AD7"/>
    <w:rsid w:val="00BD33A8"/>
    <w:rsid w:val="00BD6C16"/>
    <w:rsid w:val="00BD70BC"/>
    <w:rsid w:val="00BE12B0"/>
    <w:rsid w:val="00BE1833"/>
    <w:rsid w:val="00BE5914"/>
    <w:rsid w:val="00BE7FDA"/>
    <w:rsid w:val="00BF4A18"/>
    <w:rsid w:val="00BF7564"/>
    <w:rsid w:val="00C019D6"/>
    <w:rsid w:val="00C04C2D"/>
    <w:rsid w:val="00C07E92"/>
    <w:rsid w:val="00C16C8B"/>
    <w:rsid w:val="00C230FC"/>
    <w:rsid w:val="00C2358B"/>
    <w:rsid w:val="00C2501C"/>
    <w:rsid w:val="00C256AC"/>
    <w:rsid w:val="00C25FD1"/>
    <w:rsid w:val="00C26DF4"/>
    <w:rsid w:val="00C27DDA"/>
    <w:rsid w:val="00C31D45"/>
    <w:rsid w:val="00C33AF2"/>
    <w:rsid w:val="00C37561"/>
    <w:rsid w:val="00C42B4A"/>
    <w:rsid w:val="00C43517"/>
    <w:rsid w:val="00C528CD"/>
    <w:rsid w:val="00C53D96"/>
    <w:rsid w:val="00C55E9E"/>
    <w:rsid w:val="00C5613E"/>
    <w:rsid w:val="00C65942"/>
    <w:rsid w:val="00C662EE"/>
    <w:rsid w:val="00C707E1"/>
    <w:rsid w:val="00C711E5"/>
    <w:rsid w:val="00C72558"/>
    <w:rsid w:val="00C72EC5"/>
    <w:rsid w:val="00C73479"/>
    <w:rsid w:val="00C74DC1"/>
    <w:rsid w:val="00C83785"/>
    <w:rsid w:val="00C853D2"/>
    <w:rsid w:val="00C9084F"/>
    <w:rsid w:val="00C91255"/>
    <w:rsid w:val="00C94EDE"/>
    <w:rsid w:val="00C96944"/>
    <w:rsid w:val="00CA074A"/>
    <w:rsid w:val="00CA257D"/>
    <w:rsid w:val="00CA5417"/>
    <w:rsid w:val="00CB19F0"/>
    <w:rsid w:val="00CB2C7D"/>
    <w:rsid w:val="00CC58B6"/>
    <w:rsid w:val="00CC61B0"/>
    <w:rsid w:val="00CC6780"/>
    <w:rsid w:val="00CC6872"/>
    <w:rsid w:val="00CD00D0"/>
    <w:rsid w:val="00CD0734"/>
    <w:rsid w:val="00CD2A91"/>
    <w:rsid w:val="00CE04B3"/>
    <w:rsid w:val="00CE0528"/>
    <w:rsid w:val="00CE1BD2"/>
    <w:rsid w:val="00CE1BF6"/>
    <w:rsid w:val="00CE254F"/>
    <w:rsid w:val="00CE72D6"/>
    <w:rsid w:val="00CF226A"/>
    <w:rsid w:val="00CF5BEE"/>
    <w:rsid w:val="00D01218"/>
    <w:rsid w:val="00D0599F"/>
    <w:rsid w:val="00D06253"/>
    <w:rsid w:val="00D135D5"/>
    <w:rsid w:val="00D14880"/>
    <w:rsid w:val="00D150CD"/>
    <w:rsid w:val="00D157A8"/>
    <w:rsid w:val="00D37E72"/>
    <w:rsid w:val="00D4382D"/>
    <w:rsid w:val="00D45BD1"/>
    <w:rsid w:val="00D4640F"/>
    <w:rsid w:val="00D47702"/>
    <w:rsid w:val="00D51BB6"/>
    <w:rsid w:val="00D52FBA"/>
    <w:rsid w:val="00D6238D"/>
    <w:rsid w:val="00D66D49"/>
    <w:rsid w:val="00D67932"/>
    <w:rsid w:val="00D72DFC"/>
    <w:rsid w:val="00D8224A"/>
    <w:rsid w:val="00D823DE"/>
    <w:rsid w:val="00D9646C"/>
    <w:rsid w:val="00D97555"/>
    <w:rsid w:val="00DA15EB"/>
    <w:rsid w:val="00DA5AF5"/>
    <w:rsid w:val="00DA5E3A"/>
    <w:rsid w:val="00DA73A0"/>
    <w:rsid w:val="00DA7D6A"/>
    <w:rsid w:val="00DB0411"/>
    <w:rsid w:val="00DB069F"/>
    <w:rsid w:val="00DB6B52"/>
    <w:rsid w:val="00DC5C72"/>
    <w:rsid w:val="00DD1F87"/>
    <w:rsid w:val="00DD4884"/>
    <w:rsid w:val="00DD50C2"/>
    <w:rsid w:val="00DF0962"/>
    <w:rsid w:val="00DF43BD"/>
    <w:rsid w:val="00DF537B"/>
    <w:rsid w:val="00DF55DD"/>
    <w:rsid w:val="00E3171C"/>
    <w:rsid w:val="00E31F53"/>
    <w:rsid w:val="00E34454"/>
    <w:rsid w:val="00E35ADD"/>
    <w:rsid w:val="00E365DB"/>
    <w:rsid w:val="00E36DFF"/>
    <w:rsid w:val="00E37372"/>
    <w:rsid w:val="00E37508"/>
    <w:rsid w:val="00E40AEA"/>
    <w:rsid w:val="00E447AF"/>
    <w:rsid w:val="00E47366"/>
    <w:rsid w:val="00E479A7"/>
    <w:rsid w:val="00E5009E"/>
    <w:rsid w:val="00E5246C"/>
    <w:rsid w:val="00E52502"/>
    <w:rsid w:val="00E5261E"/>
    <w:rsid w:val="00E552E9"/>
    <w:rsid w:val="00E55893"/>
    <w:rsid w:val="00E619F7"/>
    <w:rsid w:val="00E63393"/>
    <w:rsid w:val="00E666ED"/>
    <w:rsid w:val="00E748DE"/>
    <w:rsid w:val="00E76FB6"/>
    <w:rsid w:val="00E8002A"/>
    <w:rsid w:val="00E81191"/>
    <w:rsid w:val="00E81702"/>
    <w:rsid w:val="00E82C5A"/>
    <w:rsid w:val="00E8335B"/>
    <w:rsid w:val="00E8382E"/>
    <w:rsid w:val="00E86207"/>
    <w:rsid w:val="00E87D57"/>
    <w:rsid w:val="00E97A46"/>
    <w:rsid w:val="00EA54DC"/>
    <w:rsid w:val="00EA79BB"/>
    <w:rsid w:val="00EB054E"/>
    <w:rsid w:val="00EB5562"/>
    <w:rsid w:val="00EC0462"/>
    <w:rsid w:val="00EC10BC"/>
    <w:rsid w:val="00ED1A8D"/>
    <w:rsid w:val="00ED2FA1"/>
    <w:rsid w:val="00ED4C77"/>
    <w:rsid w:val="00ED706C"/>
    <w:rsid w:val="00EE446C"/>
    <w:rsid w:val="00EF1DBF"/>
    <w:rsid w:val="00EF3289"/>
    <w:rsid w:val="00EF499F"/>
    <w:rsid w:val="00EF4F9D"/>
    <w:rsid w:val="00EF623A"/>
    <w:rsid w:val="00F03058"/>
    <w:rsid w:val="00F03BEB"/>
    <w:rsid w:val="00F05B96"/>
    <w:rsid w:val="00F069C8"/>
    <w:rsid w:val="00F10E05"/>
    <w:rsid w:val="00F16607"/>
    <w:rsid w:val="00F22959"/>
    <w:rsid w:val="00F2308E"/>
    <w:rsid w:val="00F231F7"/>
    <w:rsid w:val="00F25046"/>
    <w:rsid w:val="00F25D72"/>
    <w:rsid w:val="00F26E53"/>
    <w:rsid w:val="00F32831"/>
    <w:rsid w:val="00F35BC6"/>
    <w:rsid w:val="00F414DE"/>
    <w:rsid w:val="00F52B9B"/>
    <w:rsid w:val="00F52F42"/>
    <w:rsid w:val="00F57312"/>
    <w:rsid w:val="00F66EB7"/>
    <w:rsid w:val="00F74247"/>
    <w:rsid w:val="00F82E41"/>
    <w:rsid w:val="00F85179"/>
    <w:rsid w:val="00F87CD3"/>
    <w:rsid w:val="00F90B8B"/>
    <w:rsid w:val="00F9100A"/>
    <w:rsid w:val="00F93389"/>
    <w:rsid w:val="00F96134"/>
    <w:rsid w:val="00FA0A6F"/>
    <w:rsid w:val="00FA5F0A"/>
    <w:rsid w:val="00FA6122"/>
    <w:rsid w:val="00FA6EFF"/>
    <w:rsid w:val="00FB19FF"/>
    <w:rsid w:val="00FB3B7C"/>
    <w:rsid w:val="00FC23EC"/>
    <w:rsid w:val="00FD109E"/>
    <w:rsid w:val="00FD1D53"/>
    <w:rsid w:val="00FD37C8"/>
    <w:rsid w:val="00FE116B"/>
    <w:rsid w:val="00FE6C92"/>
    <w:rsid w:val="00FF2FB7"/>
    <w:rsid w:val="00FF360D"/>
    <w:rsid w:val="00FF4361"/>
    <w:rsid w:val="00FF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9BD1FA"/>
  <w15:docId w15:val="{EA6BAAAD-0E63-4E89-9334-9CDE7E278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61E"/>
    <w:rPr>
      <w:sz w:val="24"/>
    </w:rPr>
  </w:style>
  <w:style w:type="paragraph" w:styleId="1">
    <w:name w:val="heading 1"/>
    <w:basedOn w:val="a"/>
    <w:next w:val="a"/>
    <w:qFormat/>
    <w:rsid w:val="00E5261E"/>
    <w:pPr>
      <w:keepNext/>
      <w:jc w:val="center"/>
      <w:outlineLvl w:val="0"/>
    </w:pPr>
    <w:rPr>
      <w:b/>
      <w:spacing w:val="10"/>
      <w:sz w:val="40"/>
    </w:rPr>
  </w:style>
  <w:style w:type="paragraph" w:styleId="2">
    <w:name w:val="heading 2"/>
    <w:basedOn w:val="a"/>
    <w:next w:val="a"/>
    <w:qFormat/>
    <w:rsid w:val="00E5261E"/>
    <w:pPr>
      <w:keepNext/>
      <w:jc w:val="both"/>
      <w:outlineLvl w:val="1"/>
    </w:pPr>
  </w:style>
  <w:style w:type="paragraph" w:styleId="3">
    <w:name w:val="heading 3"/>
    <w:basedOn w:val="a"/>
    <w:next w:val="a"/>
    <w:qFormat/>
    <w:rsid w:val="00E5261E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5261E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261E"/>
    <w:pPr>
      <w:jc w:val="center"/>
    </w:pPr>
    <w:rPr>
      <w:b/>
      <w:spacing w:val="40"/>
      <w:sz w:val="28"/>
    </w:rPr>
  </w:style>
  <w:style w:type="paragraph" w:styleId="20">
    <w:name w:val="Body Text 2"/>
    <w:basedOn w:val="a"/>
    <w:rsid w:val="00E5261E"/>
    <w:pPr>
      <w:jc w:val="both"/>
    </w:pPr>
  </w:style>
  <w:style w:type="paragraph" w:customStyle="1" w:styleId="a4">
    <w:name w:val="Заголовок бланка"/>
    <w:next w:val="a5"/>
    <w:autoRedefine/>
    <w:rsid w:val="00876CE4"/>
    <w:pPr>
      <w:tabs>
        <w:tab w:val="left" w:pos="1276"/>
      </w:tabs>
      <w:jc w:val="center"/>
    </w:pPr>
    <w:rPr>
      <w:b/>
      <w:noProof/>
      <w:w w:val="120"/>
      <w:sz w:val="40"/>
    </w:rPr>
  </w:style>
  <w:style w:type="paragraph" w:styleId="a6">
    <w:name w:val="envelope address"/>
    <w:next w:val="a3"/>
    <w:autoRedefine/>
    <w:rsid w:val="00E5261E"/>
    <w:pPr>
      <w:spacing w:before="240" w:after="380"/>
      <w:jc w:val="center"/>
    </w:pPr>
    <w:rPr>
      <w:b/>
      <w:noProof/>
      <w:w w:val="115"/>
      <w:sz w:val="16"/>
    </w:rPr>
  </w:style>
  <w:style w:type="paragraph" w:styleId="a7">
    <w:name w:val="Document Map"/>
    <w:basedOn w:val="a"/>
    <w:semiHidden/>
    <w:rsid w:val="00AF4033"/>
    <w:pPr>
      <w:shd w:val="clear" w:color="auto" w:fill="000080"/>
    </w:pPr>
    <w:rPr>
      <w:rFonts w:ascii="Tahoma" w:hAnsi="Tahoma" w:cs="Tahoma"/>
      <w:sz w:val="20"/>
    </w:rPr>
  </w:style>
  <w:style w:type="paragraph" w:customStyle="1" w:styleId="a5">
    <w:name w:val="Подзаголовок бданка"/>
    <w:next w:val="a6"/>
    <w:autoRedefine/>
    <w:rsid w:val="00E5261E"/>
    <w:pPr>
      <w:spacing w:before="120"/>
      <w:jc w:val="center"/>
    </w:pPr>
    <w:rPr>
      <w:b/>
      <w:noProof/>
      <w:spacing w:val="10"/>
      <w:w w:val="115"/>
      <w:sz w:val="22"/>
    </w:rPr>
  </w:style>
  <w:style w:type="paragraph" w:customStyle="1" w:styleId="a8">
    <w:name w:val="Номер и дата"/>
    <w:next w:val="a"/>
    <w:autoRedefine/>
    <w:rsid w:val="00E5261E"/>
    <w:pPr>
      <w:ind w:left="964"/>
    </w:pPr>
    <w:rPr>
      <w:b/>
      <w:noProof/>
      <w:sz w:val="18"/>
    </w:rPr>
  </w:style>
  <w:style w:type="paragraph" w:styleId="30">
    <w:name w:val="Body Text 3"/>
    <w:basedOn w:val="a"/>
    <w:rsid w:val="0002322A"/>
    <w:pPr>
      <w:spacing w:after="120"/>
    </w:pPr>
    <w:rPr>
      <w:sz w:val="16"/>
      <w:szCs w:val="16"/>
    </w:rPr>
  </w:style>
  <w:style w:type="paragraph" w:styleId="a9">
    <w:name w:val="Balloon Text"/>
    <w:basedOn w:val="a"/>
    <w:semiHidden/>
    <w:rsid w:val="00121496"/>
    <w:rPr>
      <w:rFonts w:ascii="Tahoma" w:hAnsi="Tahoma" w:cs="Tahoma"/>
      <w:sz w:val="16"/>
      <w:szCs w:val="16"/>
    </w:rPr>
  </w:style>
  <w:style w:type="paragraph" w:styleId="aa">
    <w:name w:val="header"/>
    <w:basedOn w:val="a"/>
    <w:rsid w:val="00520F11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520F11"/>
    <w:pPr>
      <w:tabs>
        <w:tab w:val="center" w:pos="4677"/>
        <w:tab w:val="right" w:pos="9355"/>
      </w:tabs>
    </w:pPr>
  </w:style>
  <w:style w:type="paragraph" w:styleId="ac">
    <w:name w:val="Body Text Indent"/>
    <w:basedOn w:val="a"/>
    <w:rsid w:val="006E452B"/>
    <w:pPr>
      <w:spacing w:after="120"/>
      <w:ind w:left="283"/>
    </w:pPr>
  </w:style>
  <w:style w:type="character" w:styleId="ad">
    <w:name w:val="page number"/>
    <w:basedOn w:val="a0"/>
    <w:rsid w:val="006E452B"/>
  </w:style>
  <w:style w:type="paragraph" w:styleId="ae">
    <w:name w:val="No Spacing"/>
    <w:uiPriority w:val="1"/>
    <w:qFormat/>
    <w:rsid w:val="004978BB"/>
    <w:rPr>
      <w:rFonts w:ascii="Calibri" w:eastAsia="Calibri" w:hAnsi="Calibri"/>
      <w:sz w:val="22"/>
      <w:szCs w:val="22"/>
      <w:lang w:eastAsia="en-US"/>
    </w:rPr>
  </w:style>
  <w:style w:type="table" w:styleId="af">
    <w:name w:val="Table Grid"/>
    <w:basedOn w:val="a1"/>
    <w:uiPriority w:val="59"/>
    <w:rsid w:val="004978B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3242B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rsid w:val="0040224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0">
    <w:name w:val="Normal (Web)"/>
    <w:basedOn w:val="a"/>
    <w:uiPriority w:val="99"/>
    <w:unhideWhenUsed/>
    <w:rsid w:val="00B47DC6"/>
    <w:pPr>
      <w:spacing w:before="100" w:beforeAutospacing="1" w:after="100" w:afterAutospacing="1"/>
    </w:pPr>
    <w:rPr>
      <w:szCs w:val="24"/>
    </w:rPr>
  </w:style>
  <w:style w:type="character" w:styleId="af1">
    <w:name w:val="Hyperlink"/>
    <w:basedOn w:val="a0"/>
    <w:uiPriority w:val="99"/>
    <w:semiHidden/>
    <w:unhideWhenUsed/>
    <w:rsid w:val="00ED2FA1"/>
    <w:rPr>
      <w:color w:val="0000FF"/>
      <w:u w:val="single"/>
    </w:rPr>
  </w:style>
  <w:style w:type="paragraph" w:styleId="af2">
    <w:name w:val="List Paragraph"/>
    <w:basedOn w:val="a"/>
    <w:uiPriority w:val="34"/>
    <w:qFormat/>
    <w:rsid w:val="00AC09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73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1;&#1083;&#1072;&#1085;&#1082;&#1080;%20&#1072;&#1076;&#1084;&#1080;&#1085;&#1080;&#1089;&#1090;&#1088;&#1072;&#1094;&#1080;&#1080;\&#1055;&#1080;&#1089;&#1100;&#1084;&#1086;%20&#1072;&#1076;&#1084;&#1080;&#1085;&#1080;&#1089;&#1090;&#1088;&#1072;&#1094;&#1080;&#1080;%20&#1089;%20&#1088;&#1077;&#1082;&#1074;&#1080;&#1079;&#1080;&#1090;&#1072;&#1084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29B62-B1BF-41A8-AD3B-765B58E24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 администрации с реквизитами.dot</Template>
  <TotalTime>0</TotalTime>
  <Pages>21</Pages>
  <Words>8167</Words>
  <Characters>46554</Characters>
  <Application>Microsoft Office Word</Application>
  <DocSecurity>0</DocSecurity>
  <Lines>387</Lines>
  <Paragraphs>109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ГЛАВА</vt:lpstr>
      <vt:lpstr>ГЛАВА</vt:lpstr>
    </vt:vector>
  </TitlesOfParts>
  <Company/>
  <LinksUpToDate>false</LinksUpToDate>
  <CharactersWithSpaces>54612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subject/>
  <dc:creator>MaeXtro</dc:creator>
  <cp:keywords/>
  <dc:description>JU$t bEEn CAPuted!</dc:description>
  <cp:lastModifiedBy>Галина-малина</cp:lastModifiedBy>
  <cp:revision>2</cp:revision>
  <cp:lastPrinted>2025-07-24T08:20:00Z</cp:lastPrinted>
  <dcterms:created xsi:type="dcterms:W3CDTF">2025-07-31T14:02:00Z</dcterms:created>
  <dcterms:modified xsi:type="dcterms:W3CDTF">2025-07-31T14:02:00Z</dcterms:modified>
</cp:coreProperties>
</file>